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7651" w14:textId="453C37CA" w:rsidR="008931D2" w:rsidRPr="000F317B" w:rsidRDefault="00787C9F" w:rsidP="006E5D55">
      <w:pPr>
        <w:jc w:val="right"/>
        <w:rPr>
          <w:rFonts w:asciiTheme="minorEastAsia" w:eastAsiaTheme="minorEastAsia" w:hAnsiTheme="minorEastAsia"/>
          <w:bCs/>
          <w:color w:val="000000" w:themeColor="text1"/>
          <w:w w:val="150"/>
          <w:sz w:val="52"/>
          <w:szCs w:val="52"/>
        </w:rPr>
      </w:pPr>
      <w:r>
        <w:rPr>
          <w:rFonts w:asciiTheme="minorEastAsia" w:eastAsiaTheme="minorEastAsia" w:hAnsiTheme="minorEastAsia" w:hint="eastAsia"/>
          <w:noProof/>
          <w:sz w:val="24"/>
        </w:rPr>
        <mc:AlternateContent>
          <mc:Choice Requires="wps">
            <w:drawing>
              <wp:anchor distT="0" distB="0" distL="114300" distR="114300" simplePos="0" relativeHeight="251662336" behindDoc="0" locked="0" layoutInCell="1" allowOverlap="1" wp14:anchorId="3235277C" wp14:editId="05123B7C">
                <wp:simplePos x="0" y="0"/>
                <wp:positionH relativeFrom="column">
                  <wp:posOffset>4705350</wp:posOffset>
                </wp:positionH>
                <wp:positionV relativeFrom="page">
                  <wp:posOffset>385445</wp:posOffset>
                </wp:positionV>
                <wp:extent cx="1397000" cy="476250"/>
                <wp:effectExtent l="0" t="0" r="12700" b="19050"/>
                <wp:wrapNone/>
                <wp:docPr id="758241712" name="正方形/長方形 2"/>
                <wp:cNvGraphicFramePr/>
                <a:graphic xmlns:a="http://schemas.openxmlformats.org/drawingml/2006/main">
                  <a:graphicData uri="http://schemas.microsoft.com/office/word/2010/wordprocessingShape">
                    <wps:wsp>
                      <wps:cNvSpPr/>
                      <wps:spPr>
                        <a:xfrm>
                          <a:off x="0" y="0"/>
                          <a:ext cx="1397000" cy="476250"/>
                        </a:xfrm>
                        <a:prstGeom prst="rect">
                          <a:avLst/>
                        </a:prstGeom>
                        <a:noFill/>
                        <a:ln w="25400" cap="flat" cmpd="sng" algn="ctr">
                          <a:solidFill>
                            <a:sysClr val="windowText" lastClr="000000"/>
                          </a:solidFill>
                          <a:prstDash val="solid"/>
                        </a:ln>
                        <a:effectLst/>
                      </wps:spPr>
                      <wps:txbx>
                        <w:txbxContent>
                          <w:p w14:paraId="1C6EF5F1" w14:textId="77777777" w:rsidR="00787C9F" w:rsidRPr="008D4C03" w:rsidRDefault="00787C9F" w:rsidP="00787C9F">
                            <w:pPr>
                              <w:jc w:val="center"/>
                              <w:rPr>
                                <w:color w:val="000000" w:themeColor="text1"/>
                                <w:sz w:val="36"/>
                                <w:szCs w:val="36"/>
                              </w:rPr>
                            </w:pPr>
                            <w:r w:rsidRPr="008D4C03">
                              <w:rPr>
                                <w:rFonts w:hint="eastAsia"/>
                                <w:color w:val="000000" w:themeColor="text1"/>
                                <w:sz w:val="36"/>
                                <w:szCs w:val="36"/>
                              </w:rPr>
                              <w:t>定期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5277C" id="正方形/長方形 2" o:spid="_x0000_s1026" style="position:absolute;left:0;text-align:left;margin-left:370.5pt;margin-top:30.35pt;width:110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" filled="f" strokecolor="windowText" strokeweight="2pt">
                <v:textbox>
                  <w:txbxContent>
                    <w:p w14:paraId="1C6EF5F1" w14:textId="77777777" w:rsidR="00787C9F" w:rsidRPr="008D4C03" w:rsidRDefault="00787C9F" w:rsidP="00787C9F">
                      <w:pPr>
                        <w:jc w:val="center"/>
                        <w:rPr>
                          <w:color w:val="000000" w:themeColor="text1"/>
                          <w:sz w:val="36"/>
                          <w:szCs w:val="36"/>
                        </w:rPr>
                      </w:pPr>
                      <w:r w:rsidRPr="008D4C03">
                        <w:rPr>
                          <w:rFonts w:hint="eastAsia"/>
                          <w:color w:val="000000" w:themeColor="text1"/>
                          <w:sz w:val="36"/>
                          <w:szCs w:val="36"/>
                        </w:rPr>
                        <w:t>定期</w:t>
                      </w:r>
                    </w:p>
                  </w:txbxContent>
                </v:textbox>
                <w10:wrap anchory="page"/>
              </v:rect>
            </w:pict>
          </mc:Fallback>
        </mc:AlternateContent>
      </w:r>
    </w:p>
    <w:p w14:paraId="5E717653" w14:textId="51174559" w:rsidR="004C647F" w:rsidRPr="00753E1E" w:rsidRDefault="003E4CF3" w:rsidP="00753E1E">
      <w:pPr>
        <w:tabs>
          <w:tab w:val="right" w:pos="9613"/>
        </w:tabs>
        <w:jc w:val="center"/>
        <w:rPr>
          <w:rFonts w:ascii="ＭＳ ゴシック" w:eastAsia="ＭＳ ゴシック" w:hAnsi="ＭＳ ゴシック"/>
          <w:bCs/>
          <w:sz w:val="44"/>
          <w:szCs w:val="32"/>
        </w:rPr>
      </w:pPr>
      <w:r w:rsidRPr="000F317B">
        <w:rPr>
          <w:rFonts w:ascii="ＭＳ ゴシック" w:eastAsia="ＭＳ ゴシック" w:hAnsi="ＭＳ ゴシック" w:hint="eastAsia"/>
          <w:bCs/>
          <w:sz w:val="44"/>
          <w:szCs w:val="32"/>
        </w:rPr>
        <w:t>高齢者肺炎球菌</w:t>
      </w:r>
      <w:r w:rsidR="008931D2" w:rsidRPr="000F317B">
        <w:rPr>
          <w:rFonts w:ascii="ＭＳ ゴシック" w:eastAsia="ＭＳ ゴシック" w:hAnsi="ＭＳ ゴシック" w:hint="eastAsia"/>
          <w:bCs/>
          <w:sz w:val="44"/>
          <w:szCs w:val="32"/>
        </w:rPr>
        <w:t>予防接種に関する説明書</w:t>
      </w:r>
      <w:r w:rsidR="000E585C" w:rsidRPr="000F317B">
        <w:rPr>
          <w:rFonts w:ascii="ＭＳ ゴシック" w:eastAsia="ＭＳ ゴシック" w:hAnsi="ＭＳ ゴシック"/>
          <w:bCs/>
          <w:noProof/>
        </w:rPr>
        <w:drawing>
          <wp:inline distT="0" distB="0" distL="0" distR="0" wp14:anchorId="5E717688" wp14:editId="5E717689">
            <wp:extent cx="581025" cy="752877"/>
            <wp:effectExtent l="0" t="0" r="0" b="9525"/>
            <wp:docPr id="2" name="図 1" descr="C:\Documents and Settings\健康管理課\デスクトップ\clipboard[1]\clipboard\クリップボー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健康管理課\デスクトップ\clipboard[1]\clipboard\クリップボード.jpg"/>
                    <pic:cNvPicPr>
                      <a:picLocks noChangeAspect="1" noChangeArrowheads="1"/>
                    </pic:cNvPicPr>
                  </pic:nvPicPr>
                  <pic:blipFill>
                    <a:blip r:embed="rId8"/>
                    <a:srcRect/>
                    <a:stretch>
                      <a:fillRect/>
                    </a:stretch>
                  </pic:blipFill>
                  <pic:spPr bwMode="auto">
                    <a:xfrm>
                      <a:off x="0" y="0"/>
                      <a:ext cx="585684" cy="758914"/>
                    </a:xfrm>
                    <a:prstGeom prst="rect">
                      <a:avLst/>
                    </a:prstGeom>
                    <a:noFill/>
                    <a:ln w="9525">
                      <a:noFill/>
                      <a:miter lim="800000"/>
                      <a:headEnd/>
                      <a:tailEnd/>
                    </a:ln>
                  </pic:spPr>
                </pic:pic>
              </a:graphicData>
            </a:graphic>
          </wp:inline>
        </w:drawing>
      </w:r>
    </w:p>
    <w:p w14:paraId="5E717654" w14:textId="17ABC997" w:rsidR="00280FB5" w:rsidRPr="000F317B" w:rsidRDefault="000F317B" w:rsidP="004C647F">
      <w:pPr>
        <w:rPr>
          <w:rFonts w:asciiTheme="minorEastAsia" w:eastAsiaTheme="minorEastAsia" w:hAnsiTheme="minorEastAsia"/>
          <w:sz w:val="24"/>
          <w:bdr w:val="single" w:sz="4" w:space="0" w:color="auto"/>
        </w:rPr>
      </w:pPr>
      <w:r>
        <w:rPr>
          <w:rFonts w:asciiTheme="minorEastAsia" w:eastAsiaTheme="minorEastAsia" w:hAnsiTheme="minorEastAsia" w:hint="eastAsia"/>
          <w:sz w:val="24"/>
          <w:bdr w:val="single" w:sz="4" w:space="0" w:color="auto"/>
        </w:rPr>
        <w:t>１</w:t>
      </w:r>
      <w:r w:rsidR="004C647F" w:rsidRPr="000F317B">
        <w:rPr>
          <w:rFonts w:asciiTheme="minorEastAsia" w:eastAsiaTheme="minorEastAsia" w:hAnsiTheme="minorEastAsia" w:hint="eastAsia"/>
          <w:sz w:val="24"/>
          <w:bdr w:val="single" w:sz="4" w:space="0" w:color="auto"/>
        </w:rPr>
        <w:t>．病気の説明</w:t>
      </w:r>
    </w:p>
    <w:p w14:paraId="5E717655" w14:textId="77777777" w:rsidR="00280FB5" w:rsidRPr="000F317B" w:rsidRDefault="00280FB5" w:rsidP="004C647F">
      <w:pPr>
        <w:ind w:firstLineChars="100" w:firstLine="240"/>
        <w:rPr>
          <w:rFonts w:asciiTheme="minorEastAsia" w:eastAsiaTheme="minorEastAsia" w:hAnsiTheme="minorEastAsia"/>
          <w:sz w:val="24"/>
        </w:rPr>
      </w:pPr>
      <w:r w:rsidRPr="000F317B">
        <w:rPr>
          <w:rFonts w:asciiTheme="minorEastAsia" w:eastAsiaTheme="minorEastAsia" w:hAnsiTheme="minorEastAsia" w:hint="eastAsia"/>
          <w:sz w:val="24"/>
        </w:rPr>
        <w:t>肺炎は肺胞（肺にある小さな空気の袋）とその周辺組織に起こる感染症です。肺炎でよくみられる症状</w:t>
      </w:r>
      <w:r w:rsidR="00864DDC" w:rsidRPr="000F317B">
        <w:rPr>
          <w:rFonts w:asciiTheme="minorEastAsia" w:eastAsiaTheme="minorEastAsia" w:hAnsiTheme="minorEastAsia" w:hint="eastAsia"/>
          <w:sz w:val="24"/>
        </w:rPr>
        <w:t>は、発熱、悪寒、息切れ、たんを伴う咳、呼吸時の胸痛、疲労感などです。</w:t>
      </w:r>
    </w:p>
    <w:p w14:paraId="5E717656" w14:textId="77777777" w:rsidR="00280FB5" w:rsidRPr="000F317B" w:rsidRDefault="00280FB5" w:rsidP="004C647F">
      <w:pPr>
        <w:ind w:firstLineChars="118" w:firstLine="283"/>
        <w:rPr>
          <w:rFonts w:asciiTheme="minorEastAsia" w:eastAsiaTheme="minorEastAsia" w:hAnsiTheme="minorEastAsia"/>
          <w:sz w:val="24"/>
        </w:rPr>
      </w:pPr>
      <w:r w:rsidRPr="000F317B">
        <w:rPr>
          <w:rFonts w:asciiTheme="minorEastAsia" w:eastAsiaTheme="minorEastAsia" w:hAnsiTheme="minorEastAsia" w:hint="eastAsia"/>
          <w:sz w:val="24"/>
        </w:rPr>
        <w:t>肺炎の起因菌としては肺炎球菌が最も多く、肺炎球菌感染を予防することで肺炎発症のリスクを軽減することができます。</w:t>
      </w:r>
    </w:p>
    <w:p w14:paraId="5E717657" w14:textId="77777777" w:rsidR="002A4D34" w:rsidRPr="000F317B" w:rsidRDefault="002A4D34" w:rsidP="004C647F">
      <w:pPr>
        <w:jc w:val="left"/>
        <w:rPr>
          <w:rFonts w:asciiTheme="minorEastAsia" w:eastAsiaTheme="minorEastAsia" w:hAnsiTheme="minorEastAsia"/>
          <w:b/>
          <w:w w:val="150"/>
          <w:sz w:val="24"/>
        </w:rPr>
      </w:pPr>
    </w:p>
    <w:p w14:paraId="5E717659" w14:textId="00B93B11" w:rsidR="004359E1" w:rsidRPr="008D4C03" w:rsidRDefault="000F317B" w:rsidP="008D4C03">
      <w:pPr>
        <w:rPr>
          <w:rFonts w:asciiTheme="minorEastAsia" w:eastAsiaTheme="minorEastAsia" w:hAnsiTheme="minorEastAsia"/>
          <w:sz w:val="24"/>
          <w:bdr w:val="single" w:sz="4" w:space="0" w:color="auto"/>
        </w:rPr>
      </w:pPr>
      <w:r>
        <w:rPr>
          <w:rFonts w:asciiTheme="minorEastAsia" w:eastAsiaTheme="minorEastAsia" w:hAnsiTheme="minorEastAsia" w:hint="eastAsia"/>
          <w:sz w:val="24"/>
          <w:bdr w:val="single" w:sz="4" w:space="0" w:color="auto"/>
        </w:rPr>
        <w:t>２</w:t>
      </w:r>
      <w:r w:rsidR="004C647F" w:rsidRPr="000F317B">
        <w:rPr>
          <w:rFonts w:asciiTheme="minorEastAsia" w:eastAsiaTheme="minorEastAsia" w:hAnsiTheme="minorEastAsia" w:hint="eastAsia"/>
          <w:sz w:val="24"/>
          <w:bdr w:val="single" w:sz="4" w:space="0" w:color="auto"/>
        </w:rPr>
        <w:t>．高齢者肺炎球菌ワクチンとは</w:t>
      </w:r>
    </w:p>
    <w:p w14:paraId="58989DFE" w14:textId="40A97E18" w:rsidR="00AA4F80" w:rsidRPr="008D4C03" w:rsidRDefault="00AA4F80" w:rsidP="004C647F">
      <w:pPr>
        <w:ind w:firstLineChars="100" w:firstLine="240"/>
        <w:rPr>
          <w:rFonts w:asciiTheme="minorEastAsia" w:eastAsiaTheme="minorEastAsia" w:hAnsiTheme="minorEastAsia"/>
          <w:color w:val="000000" w:themeColor="text1"/>
          <w:sz w:val="24"/>
        </w:rPr>
      </w:pPr>
      <w:r w:rsidRPr="008D4C03">
        <w:rPr>
          <w:rFonts w:asciiTheme="minorEastAsia" w:eastAsiaTheme="minorEastAsia" w:hAnsiTheme="minorEastAsia" w:hint="eastAsia"/>
          <w:color w:val="000000" w:themeColor="text1"/>
          <w:sz w:val="24"/>
        </w:rPr>
        <w:t>100種類以上ある肺炎球菌血清型のうち重症感染症から分離される頻度の高い20の血清型の</w:t>
      </w:r>
      <w:r w:rsidR="00391BA0" w:rsidRPr="008D4C03">
        <w:rPr>
          <w:rFonts w:asciiTheme="minorEastAsia" w:eastAsiaTheme="minorEastAsia" w:hAnsiTheme="minorEastAsia" w:hint="eastAsia"/>
          <w:color w:val="000000" w:themeColor="text1"/>
          <w:sz w:val="24"/>
        </w:rPr>
        <w:t>莢膜を精製し、免疫効果を高めるためにキャリア蛋白結合させた結合型ワクチンとなっています。</w:t>
      </w:r>
    </w:p>
    <w:p w14:paraId="5E71765A" w14:textId="77777777" w:rsidR="00F04C40" w:rsidRPr="000F317B" w:rsidRDefault="00F04C40" w:rsidP="004C647F">
      <w:pPr>
        <w:rPr>
          <w:rFonts w:asciiTheme="minorEastAsia" w:eastAsiaTheme="minorEastAsia" w:hAnsiTheme="minorEastAsia"/>
          <w:sz w:val="24"/>
        </w:rPr>
      </w:pPr>
    </w:p>
    <w:p w14:paraId="5E71765B" w14:textId="7EF12E2E" w:rsidR="00F04C40" w:rsidRPr="000F317B" w:rsidRDefault="000F317B" w:rsidP="004C647F">
      <w:pPr>
        <w:rPr>
          <w:rFonts w:asciiTheme="minorEastAsia" w:eastAsiaTheme="minorEastAsia" w:hAnsiTheme="minorEastAsia"/>
          <w:sz w:val="24"/>
          <w:bdr w:val="single" w:sz="4" w:space="0" w:color="auto"/>
        </w:rPr>
      </w:pPr>
      <w:r>
        <w:rPr>
          <w:rFonts w:asciiTheme="minorEastAsia" w:eastAsiaTheme="minorEastAsia" w:hAnsiTheme="minorEastAsia" w:hint="eastAsia"/>
          <w:sz w:val="24"/>
          <w:bdr w:val="single" w:sz="4" w:space="0" w:color="auto"/>
        </w:rPr>
        <w:t>３</w:t>
      </w:r>
      <w:r w:rsidR="004C647F" w:rsidRPr="000F317B">
        <w:rPr>
          <w:rFonts w:asciiTheme="minorEastAsia" w:eastAsiaTheme="minorEastAsia" w:hAnsiTheme="minorEastAsia" w:hint="eastAsia"/>
          <w:sz w:val="24"/>
          <w:bdr w:val="single" w:sz="4" w:space="0" w:color="auto"/>
        </w:rPr>
        <w:t>．高齢者肺炎球菌ワクチンの副反応について</w:t>
      </w:r>
    </w:p>
    <w:p w14:paraId="2D90C409" w14:textId="1625AB0E" w:rsidR="00D17468" w:rsidRPr="008D4C03" w:rsidRDefault="00D17468" w:rsidP="00D17468">
      <w:pPr>
        <w:adjustRightInd w:val="0"/>
        <w:snapToGrid w:val="0"/>
        <w:ind w:firstLineChars="100" w:firstLine="240"/>
        <w:rPr>
          <w:rFonts w:asciiTheme="majorEastAsia" w:eastAsiaTheme="majorEastAsia" w:hAnsiTheme="majorEastAsia"/>
          <w:color w:val="000000" w:themeColor="text1"/>
          <w:sz w:val="24"/>
        </w:rPr>
      </w:pPr>
      <w:r w:rsidRPr="008D4C03">
        <w:rPr>
          <w:rFonts w:asciiTheme="majorEastAsia" w:eastAsiaTheme="majorEastAsia" w:hAnsiTheme="majorEastAsia" w:hint="eastAsia"/>
          <w:color w:val="000000" w:themeColor="text1"/>
          <w:sz w:val="24"/>
        </w:rPr>
        <w:t>次の副反応があらわれることがあります。</w:t>
      </w:r>
      <w:r w:rsidRPr="008D4C03">
        <w:rPr>
          <w:rFonts w:ascii="ＭＳ 明朝" w:hAnsi="ＭＳ 明朝" w:cs="ＭＳ 明朝" w:hint="eastAsia"/>
          <w:color w:val="000000" w:themeColor="text1"/>
          <w:sz w:val="24"/>
        </w:rPr>
        <w:t>また重い副反応としてショック、アナフィラキシー（いずれも頻度不明）、痙攣（熱性痙攣を含む、0.1％）、血小板減少性紫斑病（頻度不明）がみられることがあります。</w:t>
      </w:r>
    </w:p>
    <w:p w14:paraId="5E71765D" w14:textId="77777777" w:rsidR="002D4AB8" w:rsidRDefault="002D4AB8" w:rsidP="004C647F">
      <w:pPr>
        <w:tabs>
          <w:tab w:val="left" w:pos="1650"/>
        </w:tabs>
        <w:rPr>
          <w:rFonts w:asciiTheme="minorEastAsia" w:eastAsiaTheme="minorEastAsia" w:hAnsiTheme="minorEastAsia"/>
          <w:sz w:val="24"/>
        </w:rPr>
      </w:pPr>
    </w:p>
    <w:tbl>
      <w:tblPr>
        <w:tblStyle w:val="a3"/>
        <w:tblW w:w="0" w:type="auto"/>
        <w:tblLook w:val="04A0" w:firstRow="1" w:lastRow="0" w:firstColumn="1" w:lastColumn="0" w:noHBand="0" w:noVBand="1"/>
      </w:tblPr>
      <w:tblGrid>
        <w:gridCol w:w="1652"/>
        <w:gridCol w:w="2366"/>
        <w:gridCol w:w="1789"/>
        <w:gridCol w:w="3821"/>
      </w:tblGrid>
      <w:tr w:rsidR="00B441B4" w14:paraId="08EABEBC" w14:textId="77777777" w:rsidTr="00F36F7F">
        <w:tc>
          <w:tcPr>
            <w:tcW w:w="1652" w:type="dxa"/>
          </w:tcPr>
          <w:p w14:paraId="5683B26C" w14:textId="77777777" w:rsidR="00B441B4" w:rsidRDefault="00B441B4" w:rsidP="00F928FC">
            <w:pPr>
              <w:adjustRightInd w:val="0"/>
              <w:snapToGrid w:val="0"/>
              <w:rPr>
                <w:rFonts w:asciiTheme="majorEastAsia" w:eastAsiaTheme="majorEastAsia" w:hAnsiTheme="majorEastAsia"/>
                <w:sz w:val="24"/>
              </w:rPr>
            </w:pPr>
          </w:p>
        </w:tc>
        <w:tc>
          <w:tcPr>
            <w:tcW w:w="2366" w:type="dxa"/>
          </w:tcPr>
          <w:p w14:paraId="1560B76C" w14:textId="77777777" w:rsidR="00B441B4" w:rsidRDefault="00B441B4" w:rsidP="00F928FC">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10％以上</w:t>
            </w:r>
          </w:p>
        </w:tc>
        <w:tc>
          <w:tcPr>
            <w:tcW w:w="1789" w:type="dxa"/>
          </w:tcPr>
          <w:p w14:paraId="3A696A13" w14:textId="77777777" w:rsidR="00B441B4" w:rsidRDefault="00B441B4" w:rsidP="00F928FC">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10％未満</w:t>
            </w:r>
          </w:p>
        </w:tc>
        <w:tc>
          <w:tcPr>
            <w:tcW w:w="3821" w:type="dxa"/>
          </w:tcPr>
          <w:p w14:paraId="79172B72" w14:textId="77777777" w:rsidR="00B441B4" w:rsidRDefault="00B441B4" w:rsidP="00F928FC">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1％未満</w:t>
            </w:r>
          </w:p>
        </w:tc>
      </w:tr>
      <w:tr w:rsidR="00B441B4" w14:paraId="17DC2A63" w14:textId="77777777" w:rsidTr="00F36F7F">
        <w:tc>
          <w:tcPr>
            <w:tcW w:w="1652" w:type="dxa"/>
          </w:tcPr>
          <w:p w14:paraId="30A3F1C3"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皮膚</w:t>
            </w:r>
          </w:p>
        </w:tc>
        <w:tc>
          <w:tcPr>
            <w:tcW w:w="2366" w:type="dxa"/>
          </w:tcPr>
          <w:p w14:paraId="1C7E99E9" w14:textId="77777777" w:rsidR="00B441B4" w:rsidRDefault="00B441B4" w:rsidP="00F928FC">
            <w:pPr>
              <w:adjustRightInd w:val="0"/>
              <w:snapToGrid w:val="0"/>
              <w:jc w:val="center"/>
              <w:rPr>
                <w:rFonts w:asciiTheme="majorEastAsia" w:eastAsiaTheme="majorEastAsia" w:hAnsiTheme="majorEastAsia"/>
                <w:sz w:val="24"/>
              </w:rPr>
            </w:pPr>
          </w:p>
        </w:tc>
        <w:tc>
          <w:tcPr>
            <w:tcW w:w="1789" w:type="dxa"/>
          </w:tcPr>
          <w:p w14:paraId="3FE351D7" w14:textId="77777777" w:rsidR="00B441B4" w:rsidRDefault="00B441B4" w:rsidP="00F928FC">
            <w:pPr>
              <w:adjustRightInd w:val="0"/>
              <w:snapToGrid w:val="0"/>
              <w:jc w:val="center"/>
              <w:rPr>
                <w:rFonts w:asciiTheme="majorEastAsia" w:eastAsiaTheme="majorEastAsia" w:hAnsiTheme="majorEastAsia"/>
                <w:sz w:val="24"/>
              </w:rPr>
            </w:pPr>
          </w:p>
        </w:tc>
        <w:tc>
          <w:tcPr>
            <w:tcW w:w="3821" w:type="dxa"/>
          </w:tcPr>
          <w:p w14:paraId="0EC788EA" w14:textId="3C91E2E7" w:rsidR="00B441B4" w:rsidRDefault="00B441B4" w:rsidP="00F928FC">
            <w:pPr>
              <w:adjustRightInd w:val="0"/>
              <w:snapToGrid w:val="0"/>
              <w:jc w:val="left"/>
              <w:rPr>
                <w:rFonts w:asciiTheme="majorEastAsia" w:eastAsiaTheme="majorEastAsia" w:hAnsiTheme="majorEastAsia"/>
                <w:sz w:val="24"/>
              </w:rPr>
            </w:pPr>
            <w:r>
              <w:rPr>
                <w:rFonts w:asciiTheme="majorEastAsia" w:eastAsiaTheme="majorEastAsia" w:hAnsiTheme="majorEastAsia" w:hint="eastAsia"/>
                <w:sz w:val="24"/>
              </w:rPr>
              <w:t>発疹、そう痒症、多汗症、脂肪</w:t>
            </w:r>
            <w:r w:rsidR="00055459" w:rsidRPr="00F36F7F">
              <w:rPr>
                <w:rFonts w:asciiTheme="majorEastAsia" w:eastAsiaTheme="majorEastAsia" w:hAnsiTheme="majorEastAsia" w:hint="eastAsia"/>
                <w:color w:val="000000" w:themeColor="text1"/>
                <w:sz w:val="24"/>
              </w:rPr>
              <w:t>腫</w:t>
            </w:r>
          </w:p>
        </w:tc>
      </w:tr>
      <w:tr w:rsidR="00B441B4" w14:paraId="603B4C4F" w14:textId="77777777" w:rsidTr="00F36F7F">
        <w:tc>
          <w:tcPr>
            <w:tcW w:w="1652" w:type="dxa"/>
          </w:tcPr>
          <w:p w14:paraId="7452E656"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呼吸器</w:t>
            </w:r>
          </w:p>
        </w:tc>
        <w:tc>
          <w:tcPr>
            <w:tcW w:w="2366" w:type="dxa"/>
          </w:tcPr>
          <w:p w14:paraId="2B5B714C" w14:textId="77777777" w:rsidR="00B441B4" w:rsidRDefault="00B441B4" w:rsidP="00B441B4">
            <w:pPr>
              <w:adjustRightInd w:val="0"/>
              <w:snapToGrid w:val="0"/>
              <w:jc w:val="left"/>
              <w:rPr>
                <w:rFonts w:asciiTheme="majorEastAsia" w:eastAsiaTheme="majorEastAsia" w:hAnsiTheme="majorEastAsia"/>
                <w:sz w:val="24"/>
              </w:rPr>
            </w:pPr>
          </w:p>
        </w:tc>
        <w:tc>
          <w:tcPr>
            <w:tcW w:w="1789" w:type="dxa"/>
          </w:tcPr>
          <w:p w14:paraId="6E16346B" w14:textId="77777777" w:rsidR="00B441B4" w:rsidRDefault="00B441B4" w:rsidP="00B441B4">
            <w:pPr>
              <w:adjustRightInd w:val="0"/>
              <w:snapToGrid w:val="0"/>
              <w:jc w:val="left"/>
              <w:rPr>
                <w:rFonts w:asciiTheme="majorEastAsia" w:eastAsiaTheme="majorEastAsia" w:hAnsiTheme="majorEastAsia"/>
                <w:sz w:val="24"/>
              </w:rPr>
            </w:pPr>
          </w:p>
        </w:tc>
        <w:tc>
          <w:tcPr>
            <w:tcW w:w="3821" w:type="dxa"/>
          </w:tcPr>
          <w:p w14:paraId="64E5D578" w14:textId="3129488F" w:rsidR="00B441B4" w:rsidRDefault="00B441B4" w:rsidP="00B441B4">
            <w:pPr>
              <w:adjustRightInd w:val="0"/>
              <w:snapToGrid w:val="0"/>
              <w:jc w:val="left"/>
              <w:rPr>
                <w:rFonts w:asciiTheme="majorEastAsia" w:eastAsiaTheme="majorEastAsia" w:hAnsiTheme="majorEastAsia"/>
                <w:sz w:val="24"/>
              </w:rPr>
            </w:pPr>
            <w:r>
              <w:rPr>
                <w:rFonts w:asciiTheme="majorEastAsia" w:eastAsiaTheme="majorEastAsia" w:hAnsiTheme="majorEastAsia" w:hint="eastAsia"/>
                <w:sz w:val="24"/>
              </w:rPr>
              <w:t>咳嗽、鼻咽頭炎</w:t>
            </w:r>
          </w:p>
        </w:tc>
      </w:tr>
      <w:tr w:rsidR="00B441B4" w14:paraId="4D2BB630" w14:textId="77777777" w:rsidTr="00F36F7F">
        <w:tc>
          <w:tcPr>
            <w:tcW w:w="1652" w:type="dxa"/>
          </w:tcPr>
          <w:p w14:paraId="5DEB6C3B"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局所反応</w:t>
            </w:r>
          </w:p>
          <w:p w14:paraId="2BA4051A"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（注射部位）</w:t>
            </w:r>
          </w:p>
        </w:tc>
        <w:tc>
          <w:tcPr>
            <w:tcW w:w="2366" w:type="dxa"/>
          </w:tcPr>
          <w:p w14:paraId="4E647EFA" w14:textId="27D6C1FA"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疼痛・圧痛（59.6％）</w:t>
            </w:r>
          </w:p>
        </w:tc>
        <w:tc>
          <w:tcPr>
            <w:tcW w:w="1789" w:type="dxa"/>
          </w:tcPr>
          <w:p w14:paraId="00681012"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紅斑、腫脹</w:t>
            </w:r>
          </w:p>
        </w:tc>
        <w:tc>
          <w:tcPr>
            <w:tcW w:w="3821" w:type="dxa"/>
          </w:tcPr>
          <w:p w14:paraId="333D2E73" w14:textId="6F1781E9"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そう痒感、血</w:t>
            </w:r>
            <w:r w:rsidR="006C3536" w:rsidRPr="00F36F7F">
              <w:rPr>
                <w:rFonts w:asciiTheme="majorEastAsia" w:eastAsiaTheme="majorEastAsia" w:hAnsiTheme="majorEastAsia" w:hint="eastAsia"/>
                <w:color w:val="000000" w:themeColor="text1"/>
                <w:sz w:val="24"/>
              </w:rPr>
              <w:t>腫</w:t>
            </w:r>
            <w:r>
              <w:rPr>
                <w:rFonts w:asciiTheme="majorEastAsia" w:eastAsiaTheme="majorEastAsia" w:hAnsiTheme="majorEastAsia" w:hint="eastAsia"/>
                <w:sz w:val="24"/>
              </w:rPr>
              <w:t>、熱感、蕁麻疹</w:t>
            </w:r>
          </w:p>
        </w:tc>
      </w:tr>
      <w:tr w:rsidR="00B441B4" w14:paraId="123645E3" w14:textId="77777777" w:rsidTr="00F36F7F">
        <w:tc>
          <w:tcPr>
            <w:tcW w:w="1652" w:type="dxa"/>
          </w:tcPr>
          <w:p w14:paraId="20F93172"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胃腸障害</w:t>
            </w:r>
          </w:p>
        </w:tc>
        <w:tc>
          <w:tcPr>
            <w:tcW w:w="2366" w:type="dxa"/>
          </w:tcPr>
          <w:p w14:paraId="12EAAC5F" w14:textId="77777777" w:rsidR="00B441B4" w:rsidRDefault="00B441B4" w:rsidP="00F928FC">
            <w:pPr>
              <w:adjustRightInd w:val="0"/>
              <w:snapToGrid w:val="0"/>
              <w:rPr>
                <w:rFonts w:asciiTheme="majorEastAsia" w:eastAsiaTheme="majorEastAsia" w:hAnsiTheme="majorEastAsia"/>
                <w:sz w:val="24"/>
              </w:rPr>
            </w:pPr>
          </w:p>
        </w:tc>
        <w:tc>
          <w:tcPr>
            <w:tcW w:w="1789" w:type="dxa"/>
          </w:tcPr>
          <w:p w14:paraId="4FE376B4" w14:textId="77777777" w:rsidR="00B441B4" w:rsidRDefault="00B441B4" w:rsidP="00F928FC">
            <w:pPr>
              <w:adjustRightInd w:val="0"/>
              <w:snapToGrid w:val="0"/>
              <w:rPr>
                <w:rFonts w:asciiTheme="majorEastAsia" w:eastAsiaTheme="majorEastAsia" w:hAnsiTheme="majorEastAsia"/>
                <w:sz w:val="24"/>
              </w:rPr>
            </w:pPr>
          </w:p>
        </w:tc>
        <w:tc>
          <w:tcPr>
            <w:tcW w:w="3821" w:type="dxa"/>
          </w:tcPr>
          <w:p w14:paraId="644DA816" w14:textId="1FD158C1"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胃炎、下痢、腹部不快感</w:t>
            </w:r>
          </w:p>
        </w:tc>
      </w:tr>
      <w:tr w:rsidR="00B441B4" w14:paraId="6337E12B" w14:textId="77777777" w:rsidTr="00F36F7F">
        <w:tc>
          <w:tcPr>
            <w:tcW w:w="1652" w:type="dxa"/>
          </w:tcPr>
          <w:p w14:paraId="590883A0"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筋・骨格系</w:t>
            </w:r>
          </w:p>
        </w:tc>
        <w:tc>
          <w:tcPr>
            <w:tcW w:w="2366" w:type="dxa"/>
          </w:tcPr>
          <w:p w14:paraId="44BE7CB7" w14:textId="6D0BA5ED"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筋肉痛（38.2％）</w:t>
            </w:r>
          </w:p>
          <w:p w14:paraId="36AE7F32" w14:textId="10A90475"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関節痛（11.6％）</w:t>
            </w:r>
          </w:p>
        </w:tc>
        <w:tc>
          <w:tcPr>
            <w:tcW w:w="1789" w:type="dxa"/>
          </w:tcPr>
          <w:p w14:paraId="5F52747C" w14:textId="77777777" w:rsidR="00B441B4" w:rsidRDefault="00B441B4" w:rsidP="00F928FC">
            <w:pPr>
              <w:adjustRightInd w:val="0"/>
              <w:snapToGrid w:val="0"/>
              <w:rPr>
                <w:rFonts w:asciiTheme="majorEastAsia" w:eastAsiaTheme="majorEastAsia" w:hAnsiTheme="majorEastAsia"/>
                <w:sz w:val="24"/>
              </w:rPr>
            </w:pPr>
          </w:p>
        </w:tc>
        <w:tc>
          <w:tcPr>
            <w:tcW w:w="3821" w:type="dxa"/>
          </w:tcPr>
          <w:p w14:paraId="794B9249" w14:textId="14806C42"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筋浮腫、筋骨格硬直</w:t>
            </w:r>
          </w:p>
        </w:tc>
      </w:tr>
      <w:tr w:rsidR="00B441B4" w14:paraId="30A451B3" w14:textId="77777777" w:rsidTr="00F36F7F">
        <w:tc>
          <w:tcPr>
            <w:tcW w:w="1652" w:type="dxa"/>
          </w:tcPr>
          <w:p w14:paraId="71C62920"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精神神経系</w:t>
            </w:r>
          </w:p>
        </w:tc>
        <w:tc>
          <w:tcPr>
            <w:tcW w:w="2366" w:type="dxa"/>
          </w:tcPr>
          <w:p w14:paraId="5A24B027" w14:textId="28B3CAA8"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頭痛（21.7％）</w:t>
            </w:r>
          </w:p>
        </w:tc>
        <w:tc>
          <w:tcPr>
            <w:tcW w:w="1789" w:type="dxa"/>
          </w:tcPr>
          <w:p w14:paraId="4C86A800" w14:textId="77777777" w:rsidR="00B441B4" w:rsidRDefault="00B441B4" w:rsidP="00F928FC">
            <w:pPr>
              <w:adjustRightInd w:val="0"/>
              <w:snapToGrid w:val="0"/>
              <w:rPr>
                <w:rFonts w:asciiTheme="majorEastAsia" w:eastAsiaTheme="majorEastAsia" w:hAnsiTheme="majorEastAsia"/>
                <w:sz w:val="24"/>
              </w:rPr>
            </w:pPr>
          </w:p>
        </w:tc>
        <w:tc>
          <w:tcPr>
            <w:tcW w:w="3821" w:type="dxa"/>
          </w:tcPr>
          <w:p w14:paraId="64E7EE0D" w14:textId="3ED26D36"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不安、味覚不全</w:t>
            </w:r>
          </w:p>
        </w:tc>
      </w:tr>
      <w:tr w:rsidR="00B441B4" w14:paraId="74E01F6A" w14:textId="77777777" w:rsidTr="00F36F7F">
        <w:tc>
          <w:tcPr>
            <w:tcW w:w="1652" w:type="dxa"/>
          </w:tcPr>
          <w:p w14:paraId="2ADF05DD"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循環器</w:t>
            </w:r>
          </w:p>
        </w:tc>
        <w:tc>
          <w:tcPr>
            <w:tcW w:w="2366" w:type="dxa"/>
          </w:tcPr>
          <w:p w14:paraId="48F0ADDA" w14:textId="77777777" w:rsidR="00B441B4" w:rsidRDefault="00B441B4" w:rsidP="00F928FC">
            <w:pPr>
              <w:adjustRightInd w:val="0"/>
              <w:snapToGrid w:val="0"/>
              <w:rPr>
                <w:rFonts w:asciiTheme="majorEastAsia" w:eastAsiaTheme="majorEastAsia" w:hAnsiTheme="majorEastAsia"/>
                <w:sz w:val="24"/>
              </w:rPr>
            </w:pPr>
          </w:p>
        </w:tc>
        <w:tc>
          <w:tcPr>
            <w:tcW w:w="1789" w:type="dxa"/>
          </w:tcPr>
          <w:p w14:paraId="544A515F" w14:textId="77777777" w:rsidR="00B441B4" w:rsidRDefault="00B441B4" w:rsidP="00F928FC">
            <w:pPr>
              <w:adjustRightInd w:val="0"/>
              <w:snapToGrid w:val="0"/>
              <w:rPr>
                <w:rFonts w:asciiTheme="majorEastAsia" w:eastAsiaTheme="majorEastAsia" w:hAnsiTheme="majorEastAsia"/>
                <w:sz w:val="24"/>
              </w:rPr>
            </w:pPr>
          </w:p>
        </w:tc>
        <w:tc>
          <w:tcPr>
            <w:tcW w:w="3821" w:type="dxa"/>
          </w:tcPr>
          <w:p w14:paraId="422086CC" w14:textId="4C3B7393"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動悸</w:t>
            </w:r>
          </w:p>
        </w:tc>
      </w:tr>
      <w:tr w:rsidR="00B441B4" w14:paraId="2281D36B" w14:textId="77777777" w:rsidTr="00F36F7F">
        <w:tc>
          <w:tcPr>
            <w:tcW w:w="1652" w:type="dxa"/>
          </w:tcPr>
          <w:p w14:paraId="55222782" w14:textId="77777777"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その他</w:t>
            </w:r>
          </w:p>
        </w:tc>
        <w:tc>
          <w:tcPr>
            <w:tcW w:w="2366" w:type="dxa"/>
          </w:tcPr>
          <w:p w14:paraId="1A5285C3" w14:textId="32D6D7B4"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疲労（30.3％）</w:t>
            </w:r>
          </w:p>
        </w:tc>
        <w:tc>
          <w:tcPr>
            <w:tcW w:w="1789" w:type="dxa"/>
          </w:tcPr>
          <w:p w14:paraId="6AE25404" w14:textId="77777777" w:rsidR="00B441B4" w:rsidRDefault="00B441B4" w:rsidP="00F928FC">
            <w:pPr>
              <w:adjustRightInd w:val="0"/>
              <w:snapToGrid w:val="0"/>
              <w:rPr>
                <w:rFonts w:asciiTheme="majorEastAsia" w:eastAsiaTheme="majorEastAsia" w:hAnsiTheme="majorEastAsia"/>
                <w:sz w:val="24"/>
              </w:rPr>
            </w:pPr>
          </w:p>
        </w:tc>
        <w:tc>
          <w:tcPr>
            <w:tcW w:w="3821" w:type="dxa"/>
          </w:tcPr>
          <w:p w14:paraId="07BE16EA" w14:textId="06308370" w:rsidR="00B441B4" w:rsidRDefault="00B441B4" w:rsidP="00F928FC">
            <w:pPr>
              <w:adjustRightInd w:val="0"/>
              <w:snapToGrid w:val="0"/>
              <w:rPr>
                <w:rFonts w:asciiTheme="majorEastAsia" w:eastAsiaTheme="majorEastAsia" w:hAnsiTheme="majorEastAsia"/>
                <w:sz w:val="24"/>
              </w:rPr>
            </w:pPr>
            <w:r>
              <w:rPr>
                <w:rFonts w:asciiTheme="majorEastAsia" w:eastAsiaTheme="majorEastAsia" w:hAnsiTheme="majorEastAsia" w:hint="eastAsia"/>
                <w:sz w:val="24"/>
              </w:rPr>
              <w:t>悪寒、腫脹、発熱、異常感、疼痛</w:t>
            </w:r>
          </w:p>
        </w:tc>
      </w:tr>
    </w:tbl>
    <w:p w14:paraId="151B4C27" w14:textId="77777777" w:rsidR="00B441B4" w:rsidRDefault="00B441B4" w:rsidP="004C647F">
      <w:pPr>
        <w:tabs>
          <w:tab w:val="left" w:pos="1650"/>
        </w:tabs>
        <w:rPr>
          <w:rFonts w:asciiTheme="minorEastAsia" w:eastAsiaTheme="minorEastAsia" w:hAnsiTheme="minorEastAsia"/>
          <w:sz w:val="24"/>
        </w:rPr>
      </w:pPr>
    </w:p>
    <w:p w14:paraId="5E71765E" w14:textId="28D9F3D6" w:rsidR="00285A98" w:rsidRPr="000F317B" w:rsidRDefault="000F317B" w:rsidP="004C647F">
      <w:pPr>
        <w:rPr>
          <w:rFonts w:asciiTheme="minorEastAsia" w:eastAsiaTheme="minorEastAsia" w:hAnsiTheme="minorEastAsia"/>
          <w:sz w:val="24"/>
          <w:bdr w:val="single" w:sz="4" w:space="0" w:color="auto"/>
        </w:rPr>
      </w:pPr>
      <w:r>
        <w:rPr>
          <w:rFonts w:asciiTheme="minorEastAsia" w:eastAsiaTheme="minorEastAsia" w:hAnsiTheme="minorEastAsia" w:hint="eastAsia"/>
          <w:sz w:val="24"/>
          <w:bdr w:val="single" w:sz="4" w:space="0" w:color="auto"/>
        </w:rPr>
        <w:t>４</w:t>
      </w:r>
      <w:r w:rsidR="004C647F" w:rsidRPr="000F317B">
        <w:rPr>
          <w:rFonts w:asciiTheme="minorEastAsia" w:eastAsiaTheme="minorEastAsia" w:hAnsiTheme="minorEastAsia" w:hint="eastAsia"/>
          <w:sz w:val="24"/>
          <w:bdr w:val="single" w:sz="4" w:space="0" w:color="auto"/>
        </w:rPr>
        <w:t>．健康被害救済制度</w:t>
      </w:r>
    </w:p>
    <w:p w14:paraId="5E71765F" w14:textId="77777777" w:rsidR="00F63894" w:rsidRPr="000F317B" w:rsidRDefault="00F63894" w:rsidP="00CA4B9A">
      <w:pPr>
        <w:ind w:firstLineChars="100" w:firstLine="240"/>
        <w:rPr>
          <w:rFonts w:asciiTheme="minorEastAsia" w:eastAsiaTheme="minorEastAsia" w:hAnsiTheme="minorEastAsia"/>
          <w:sz w:val="24"/>
        </w:rPr>
      </w:pPr>
      <w:r w:rsidRPr="000F317B">
        <w:rPr>
          <w:rFonts w:asciiTheme="minorEastAsia" w:eastAsiaTheme="minorEastAsia" w:hAnsiTheme="minorEastAsia" w:hint="eastAsia"/>
          <w:sz w:val="24"/>
        </w:rPr>
        <w:t>定期の予防接種によって引き起こされた副反応により、医療機関での治療が必要になったり、生活に支障が出るような障害を残すなどの健康被害が生じた場合には、予防接種法に基づく給付を受けることができます。</w:t>
      </w:r>
    </w:p>
    <w:p w14:paraId="5E717660" w14:textId="77777777" w:rsidR="003E4CF3" w:rsidRPr="000F317B" w:rsidRDefault="00F63894" w:rsidP="004C647F">
      <w:pPr>
        <w:ind w:firstLineChars="100" w:firstLine="240"/>
        <w:rPr>
          <w:rFonts w:asciiTheme="minorEastAsia" w:eastAsiaTheme="minorEastAsia" w:hAnsiTheme="minorEastAsia"/>
          <w:sz w:val="24"/>
        </w:rPr>
      </w:pPr>
      <w:r w:rsidRPr="000F317B">
        <w:rPr>
          <w:rFonts w:asciiTheme="minorEastAsia" w:eastAsiaTheme="minorEastAsia" w:hAnsiTheme="minorEastAsia" w:hint="eastAsia"/>
          <w:sz w:val="24"/>
        </w:rPr>
        <w:t>ただし、その健康被害が予防接種によって引き起こされたものか、別の要因によるものかの因果関係を専門家からなる国の審査会にて審議し、予防接種によるものと認定された場合に給付を受けることができます。手続きについては市町村へお問い合わせください。</w:t>
      </w:r>
    </w:p>
    <w:p w14:paraId="5E717661" w14:textId="77777777" w:rsidR="00632F12" w:rsidRDefault="00632F12" w:rsidP="004C647F">
      <w:pPr>
        <w:rPr>
          <w:rFonts w:asciiTheme="minorEastAsia" w:eastAsiaTheme="minorEastAsia" w:hAnsiTheme="minorEastAsia"/>
          <w:color w:val="FF0000"/>
          <w:sz w:val="24"/>
        </w:rPr>
      </w:pPr>
    </w:p>
    <w:p w14:paraId="6F2A50F0" w14:textId="77777777" w:rsidR="00F36F7F" w:rsidRPr="000F317B" w:rsidRDefault="00F36F7F" w:rsidP="004C647F">
      <w:pPr>
        <w:rPr>
          <w:rFonts w:asciiTheme="minorEastAsia" w:eastAsiaTheme="minorEastAsia" w:hAnsiTheme="minorEastAsia"/>
          <w:color w:val="FF0000"/>
          <w:sz w:val="24"/>
        </w:rPr>
      </w:pPr>
    </w:p>
    <w:p w14:paraId="5E717662" w14:textId="7DE1508E" w:rsidR="00E23CA5" w:rsidRPr="000F317B" w:rsidRDefault="008D4C03" w:rsidP="004C647F">
      <w:pPr>
        <w:rPr>
          <w:rFonts w:asciiTheme="minorEastAsia" w:eastAsiaTheme="minorEastAsia" w:hAnsiTheme="minorEastAsia"/>
          <w:sz w:val="24"/>
          <w:bdr w:val="single" w:sz="4" w:space="0" w:color="auto"/>
        </w:rPr>
      </w:pPr>
      <w:r>
        <w:rPr>
          <w:rFonts w:asciiTheme="minorEastAsia" w:eastAsiaTheme="minorEastAsia" w:hAnsiTheme="minorEastAsia" w:hint="eastAsia"/>
          <w:noProof/>
          <w:sz w:val="24"/>
        </w:rPr>
        <w:lastRenderedPageBreak/>
        <mc:AlternateContent>
          <mc:Choice Requires="wps">
            <w:drawing>
              <wp:anchor distT="0" distB="0" distL="114300" distR="114300" simplePos="0" relativeHeight="251660288" behindDoc="0" locked="0" layoutInCell="1" allowOverlap="1" wp14:anchorId="47DC4F8C" wp14:editId="5D6D2B4C">
                <wp:simplePos x="0" y="0"/>
                <wp:positionH relativeFrom="column">
                  <wp:posOffset>4632960</wp:posOffset>
                </wp:positionH>
                <wp:positionV relativeFrom="page">
                  <wp:posOffset>361950</wp:posOffset>
                </wp:positionV>
                <wp:extent cx="1397000" cy="476250"/>
                <wp:effectExtent l="0" t="0" r="12700" b="19050"/>
                <wp:wrapNone/>
                <wp:docPr id="1789927785" name="正方形/長方形 2"/>
                <wp:cNvGraphicFramePr/>
                <a:graphic xmlns:a="http://schemas.openxmlformats.org/drawingml/2006/main">
                  <a:graphicData uri="http://schemas.microsoft.com/office/word/2010/wordprocessingShape">
                    <wps:wsp>
                      <wps:cNvSpPr/>
                      <wps:spPr>
                        <a:xfrm>
                          <a:off x="0" y="0"/>
                          <a:ext cx="1397000" cy="476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BAE5B3" w14:textId="4A920F51" w:rsidR="008D4C03" w:rsidRPr="008D4C03" w:rsidRDefault="008D4C03" w:rsidP="008D4C03">
                            <w:pPr>
                              <w:jc w:val="center"/>
                              <w:rPr>
                                <w:color w:val="000000" w:themeColor="text1"/>
                                <w:sz w:val="36"/>
                                <w:szCs w:val="36"/>
                              </w:rPr>
                            </w:pPr>
                            <w:r w:rsidRPr="008D4C03">
                              <w:rPr>
                                <w:rFonts w:hint="eastAsia"/>
                                <w:color w:val="000000" w:themeColor="text1"/>
                                <w:sz w:val="36"/>
                                <w:szCs w:val="36"/>
                              </w:rPr>
                              <w:t>定期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DC4F8C" id="_x0000_s1027" style="position:absolute;left:0;text-align:left;margin-left:364.8pt;margin-top:28.5pt;width:11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" filled="f" strokecolor="black [3213]" strokeweight="2pt">
                <v:textbox>
                  <w:txbxContent>
                    <w:p w14:paraId="33BAE5B3" w14:textId="4A920F51" w:rsidR="008D4C03" w:rsidRPr="008D4C03" w:rsidRDefault="008D4C03" w:rsidP="008D4C03">
                      <w:pPr>
                        <w:jc w:val="center"/>
                        <w:rPr>
                          <w:color w:val="000000" w:themeColor="text1"/>
                          <w:sz w:val="36"/>
                          <w:szCs w:val="36"/>
                        </w:rPr>
                      </w:pPr>
                      <w:r w:rsidRPr="008D4C03">
                        <w:rPr>
                          <w:rFonts w:hint="eastAsia"/>
                          <w:color w:val="000000" w:themeColor="text1"/>
                          <w:sz w:val="36"/>
                          <w:szCs w:val="36"/>
                        </w:rPr>
                        <w:t>定期</w:t>
                      </w:r>
                    </w:p>
                  </w:txbxContent>
                </v:textbox>
                <w10:wrap anchory="page"/>
              </v:rect>
            </w:pict>
          </mc:Fallback>
        </mc:AlternateContent>
      </w:r>
      <w:r w:rsidR="000F317B">
        <w:rPr>
          <w:rFonts w:asciiTheme="minorEastAsia" w:eastAsiaTheme="minorEastAsia" w:hAnsiTheme="minorEastAsia" w:hint="eastAsia"/>
          <w:sz w:val="24"/>
          <w:bdr w:val="single" w:sz="4" w:space="0" w:color="auto"/>
        </w:rPr>
        <w:t>５</w:t>
      </w:r>
      <w:r w:rsidR="004C647F" w:rsidRPr="000F317B">
        <w:rPr>
          <w:rFonts w:asciiTheme="minorEastAsia" w:eastAsiaTheme="minorEastAsia" w:hAnsiTheme="minorEastAsia" w:hint="eastAsia"/>
          <w:sz w:val="24"/>
          <w:bdr w:val="single" w:sz="4" w:space="0" w:color="auto"/>
        </w:rPr>
        <w:t>．予防接種を受ける前の注意事項</w:t>
      </w:r>
    </w:p>
    <w:p w14:paraId="5E717663" w14:textId="47FC3EA4" w:rsidR="00131875" w:rsidRPr="000F317B" w:rsidRDefault="00131875" w:rsidP="004C647F">
      <w:pPr>
        <w:pStyle w:val="Web"/>
        <w:adjustRightInd w:val="0"/>
        <w:snapToGrid w:val="0"/>
        <w:spacing w:before="0" w:beforeAutospacing="0" w:after="0" w:afterAutospacing="0"/>
        <w:contextualSpacing/>
        <w:rPr>
          <w:rFonts w:asciiTheme="minorEastAsia" w:eastAsiaTheme="minorEastAsia" w:hAnsiTheme="minorEastAsia"/>
        </w:rPr>
      </w:pPr>
      <w:r w:rsidRPr="000F317B">
        <w:rPr>
          <w:rFonts w:asciiTheme="minorEastAsia" w:eastAsiaTheme="minorEastAsia" w:hAnsiTheme="minorEastAsia"/>
        </w:rPr>
        <w:t>（</w:t>
      </w:r>
      <w:r w:rsidR="00DE2687">
        <w:rPr>
          <w:rFonts w:asciiTheme="minorEastAsia" w:eastAsiaTheme="minorEastAsia" w:hAnsiTheme="minorEastAsia" w:hint="eastAsia"/>
        </w:rPr>
        <w:t>１</w:t>
      </w:r>
      <w:r w:rsidRPr="000F317B">
        <w:rPr>
          <w:rFonts w:asciiTheme="minorEastAsia" w:eastAsiaTheme="minorEastAsia" w:hAnsiTheme="minorEastAsia"/>
        </w:rPr>
        <w:t>）一般的注意</w:t>
      </w:r>
    </w:p>
    <w:p w14:paraId="5E717664" w14:textId="77777777" w:rsidR="00544ECD" w:rsidRPr="000F317B" w:rsidRDefault="00131875" w:rsidP="00544ECD">
      <w:pPr>
        <w:pStyle w:val="Web"/>
        <w:adjustRightInd w:val="0"/>
        <w:snapToGrid w:val="0"/>
        <w:spacing w:before="0" w:beforeAutospacing="0" w:after="0" w:afterAutospacing="0"/>
        <w:ind w:firstLineChars="100" w:firstLine="240"/>
        <w:contextualSpacing/>
        <w:rPr>
          <w:rFonts w:asciiTheme="minorEastAsia" w:eastAsiaTheme="minorEastAsia" w:hAnsiTheme="minorEastAsia"/>
        </w:rPr>
      </w:pPr>
      <w:r w:rsidRPr="000F317B">
        <w:rPr>
          <w:rFonts w:asciiTheme="minorEastAsia" w:eastAsiaTheme="minorEastAsia" w:hAnsiTheme="minorEastAsia" w:hint="eastAsia"/>
        </w:rPr>
        <w:t>高齢者肺炎球菌</w:t>
      </w:r>
      <w:r w:rsidRPr="000F317B">
        <w:rPr>
          <w:rFonts w:asciiTheme="minorEastAsia" w:eastAsiaTheme="minorEastAsia" w:hAnsiTheme="minorEastAsia"/>
        </w:rPr>
        <w:t>予防接種</w:t>
      </w:r>
      <w:r w:rsidRPr="000F317B">
        <w:rPr>
          <w:rFonts w:asciiTheme="minorEastAsia" w:eastAsiaTheme="minorEastAsia" w:hAnsiTheme="minorEastAsia" w:hint="eastAsia"/>
        </w:rPr>
        <w:t>の</w:t>
      </w:r>
      <w:r w:rsidRPr="000F317B">
        <w:rPr>
          <w:rFonts w:asciiTheme="minorEastAsia" w:eastAsiaTheme="minorEastAsia" w:hAnsiTheme="minorEastAsia"/>
        </w:rPr>
        <w:t>必要性や副反応</w:t>
      </w:r>
      <w:r w:rsidRPr="000F317B">
        <w:rPr>
          <w:rFonts w:asciiTheme="minorEastAsia" w:eastAsiaTheme="minorEastAsia" w:hAnsiTheme="minorEastAsia" w:hint="eastAsia"/>
        </w:rPr>
        <w:t>をよく理解の上、接種してください。</w:t>
      </w:r>
      <w:r w:rsidRPr="000F317B">
        <w:rPr>
          <w:rFonts w:ascii="ＭＳ ゴシック" w:eastAsia="ＭＳ ゴシック" w:hAnsi="ＭＳ ゴシック"/>
          <w:bCs/>
          <w:color w:val="000000" w:themeColor="text1"/>
          <w:u w:val="single"/>
        </w:rPr>
        <w:t>気にかかることや分からないこと</w:t>
      </w:r>
      <w:r w:rsidRPr="000F317B">
        <w:rPr>
          <w:rFonts w:ascii="ＭＳ ゴシック" w:eastAsia="ＭＳ ゴシック" w:hAnsi="ＭＳ ゴシック"/>
          <w:bCs/>
          <w:color w:val="auto"/>
          <w:u w:val="single"/>
        </w:rPr>
        <w:t>があれば</w:t>
      </w:r>
      <w:r w:rsidRPr="000F317B">
        <w:rPr>
          <w:rFonts w:ascii="ＭＳ ゴシック" w:eastAsia="ＭＳ ゴシック" w:hAnsi="ＭＳ ゴシック"/>
          <w:bCs/>
          <w:color w:val="000000" w:themeColor="text1"/>
          <w:u w:val="single"/>
        </w:rPr>
        <w:t>、予防接種を受ける前に</w:t>
      </w:r>
      <w:r w:rsidR="00DC51DE" w:rsidRPr="000F317B">
        <w:rPr>
          <w:rFonts w:ascii="ＭＳ ゴシック" w:eastAsia="ＭＳ ゴシック" w:hAnsi="ＭＳ ゴシック" w:hint="eastAsia"/>
          <w:bCs/>
          <w:color w:val="000000" w:themeColor="text1"/>
          <w:u w:val="single"/>
        </w:rPr>
        <w:t>市町村</w:t>
      </w:r>
      <w:r w:rsidRPr="000F317B">
        <w:rPr>
          <w:rFonts w:ascii="ＭＳ ゴシック" w:eastAsia="ＭＳ ゴシック" w:hAnsi="ＭＳ ゴシック" w:hint="eastAsia"/>
          <w:bCs/>
          <w:color w:val="000000" w:themeColor="text1"/>
          <w:u w:val="single"/>
        </w:rPr>
        <w:t>担当課やかかりつけ医にご相談ください。</w:t>
      </w:r>
      <w:r w:rsidRPr="000F317B">
        <w:rPr>
          <w:rFonts w:asciiTheme="minorEastAsia" w:eastAsiaTheme="minorEastAsia" w:hAnsiTheme="minorEastAsia" w:hint="eastAsia"/>
        </w:rPr>
        <w:t>また、</w:t>
      </w:r>
      <w:r w:rsidRPr="000F317B">
        <w:rPr>
          <w:rFonts w:asciiTheme="minorEastAsia" w:eastAsiaTheme="minorEastAsia" w:hAnsiTheme="minorEastAsia"/>
        </w:rPr>
        <w:t>予診票は接種をする医師にとって、予防接種の可否を決める大切な情報です。接種を受けるご本人が責任をもって</w:t>
      </w:r>
      <w:r w:rsidRPr="000F317B">
        <w:rPr>
          <w:rFonts w:asciiTheme="minorEastAsia" w:eastAsiaTheme="minorEastAsia" w:hAnsiTheme="minorEastAsia" w:hint="eastAsia"/>
        </w:rPr>
        <w:t>ご</w:t>
      </w:r>
      <w:r w:rsidRPr="000F317B">
        <w:rPr>
          <w:rFonts w:asciiTheme="minorEastAsia" w:eastAsiaTheme="minorEastAsia" w:hAnsiTheme="minorEastAsia"/>
        </w:rPr>
        <w:t>記入ください。</w:t>
      </w:r>
    </w:p>
    <w:p w14:paraId="5E717665" w14:textId="77777777" w:rsidR="00236586" w:rsidRPr="000F317B" w:rsidRDefault="00236586" w:rsidP="00544ECD">
      <w:pPr>
        <w:pStyle w:val="Web"/>
        <w:adjustRightInd w:val="0"/>
        <w:snapToGrid w:val="0"/>
        <w:spacing w:before="0" w:beforeAutospacing="0" w:after="0" w:afterAutospacing="0"/>
        <w:ind w:firstLineChars="100" w:firstLine="240"/>
        <w:contextualSpacing/>
        <w:rPr>
          <w:rFonts w:ascii="ＭＳ ゴシック" w:eastAsia="ＭＳ ゴシック" w:hAnsi="ＭＳ ゴシック"/>
          <w:bCs/>
          <w:color w:val="000000" w:themeColor="text1"/>
          <w:u w:val="single"/>
        </w:rPr>
      </w:pPr>
      <w:r w:rsidRPr="000F317B">
        <w:rPr>
          <w:rFonts w:ascii="ＭＳ ゴシック" w:eastAsia="ＭＳ ゴシック" w:hAnsi="ＭＳ ゴシック" w:hint="eastAsia"/>
          <w:bCs/>
          <w:color w:val="000000" w:themeColor="text1"/>
          <w:u w:val="single"/>
        </w:rPr>
        <w:t>過去に他市町村の公費助成で高齢者肺炎球菌予防接種を受けた場合には、市町村担当課までご連絡ください。</w:t>
      </w:r>
    </w:p>
    <w:p w14:paraId="774F087C" w14:textId="77777777" w:rsidR="008D4C03" w:rsidRDefault="008D4C03" w:rsidP="004C647F">
      <w:pPr>
        <w:rPr>
          <w:rFonts w:asciiTheme="minorEastAsia" w:eastAsiaTheme="minorEastAsia" w:hAnsiTheme="minorEastAsia"/>
          <w:sz w:val="24"/>
        </w:rPr>
      </w:pPr>
    </w:p>
    <w:p w14:paraId="5E717668" w14:textId="3B884F17" w:rsidR="00131875" w:rsidRPr="000F317B" w:rsidRDefault="00131875" w:rsidP="004C647F">
      <w:pPr>
        <w:rPr>
          <w:rFonts w:asciiTheme="minorEastAsia" w:eastAsiaTheme="minorEastAsia" w:hAnsiTheme="minorEastAsia"/>
          <w:sz w:val="24"/>
        </w:rPr>
      </w:pPr>
      <w:r w:rsidRPr="000F317B">
        <w:rPr>
          <w:rFonts w:asciiTheme="minorEastAsia" w:eastAsiaTheme="minorEastAsia" w:hAnsiTheme="minorEastAsia" w:hint="eastAsia"/>
          <w:sz w:val="24"/>
        </w:rPr>
        <w:t>（</w:t>
      </w:r>
      <w:r w:rsidR="00DE2687">
        <w:rPr>
          <w:rFonts w:asciiTheme="minorEastAsia" w:eastAsiaTheme="minorEastAsia" w:hAnsiTheme="minorEastAsia" w:hint="eastAsia"/>
          <w:sz w:val="24"/>
        </w:rPr>
        <w:t>２</w:t>
      </w:r>
      <w:r w:rsidRPr="000F317B">
        <w:rPr>
          <w:rFonts w:asciiTheme="minorEastAsia" w:eastAsiaTheme="minorEastAsia" w:hAnsiTheme="minorEastAsia" w:hint="eastAsia"/>
          <w:sz w:val="24"/>
        </w:rPr>
        <w:t>）予防接種を受けることが適当でない方</w:t>
      </w:r>
    </w:p>
    <w:p w14:paraId="4BE076DE" w14:textId="202A34B7" w:rsidR="0011225A" w:rsidRPr="008D4C03" w:rsidRDefault="00E95B00" w:rsidP="008D4C03">
      <w:pPr>
        <w:ind w:left="480" w:hangingChars="200" w:hanging="480"/>
        <w:rPr>
          <w:rFonts w:asciiTheme="minorEastAsia" w:eastAsiaTheme="minorEastAsia" w:hAnsiTheme="minorEastAsia"/>
          <w:b/>
          <w:color w:val="000000" w:themeColor="text1"/>
          <w:sz w:val="24"/>
        </w:rPr>
      </w:pPr>
      <w:r w:rsidRPr="000F317B">
        <w:rPr>
          <w:rFonts w:asciiTheme="minorEastAsia" w:eastAsiaTheme="minorEastAsia" w:hAnsiTheme="minorEastAsia" w:hint="eastAsia"/>
          <w:sz w:val="24"/>
        </w:rPr>
        <w:t>１</w:t>
      </w:r>
      <w:r w:rsidR="00131875" w:rsidRPr="000F317B">
        <w:rPr>
          <w:rFonts w:asciiTheme="minorEastAsia" w:eastAsiaTheme="minorEastAsia" w:hAnsiTheme="minorEastAsia" w:hint="eastAsia"/>
          <w:sz w:val="24"/>
        </w:rPr>
        <w:t>．</w:t>
      </w:r>
      <w:r w:rsidR="008D4C03">
        <w:rPr>
          <w:rFonts w:asciiTheme="minorEastAsia" w:eastAsiaTheme="minorEastAsia" w:hAnsiTheme="minorEastAsia"/>
          <w:b/>
          <w:sz w:val="24"/>
        </w:rPr>
        <w:t xml:space="preserve"> </w:t>
      </w:r>
      <w:r w:rsidR="0011225A" w:rsidRPr="008D4C03">
        <w:rPr>
          <w:rFonts w:asciiTheme="majorEastAsia" w:eastAsiaTheme="majorEastAsia" w:hAnsiTheme="majorEastAsia" w:hint="eastAsia"/>
          <w:color w:val="000000" w:themeColor="text1"/>
          <w:sz w:val="24"/>
        </w:rPr>
        <w:t>過去に任意で以下のワクチン</w:t>
      </w:r>
      <w:r w:rsidR="00025944" w:rsidRPr="008D4C03">
        <w:rPr>
          <w:rFonts w:asciiTheme="majorEastAsia" w:eastAsiaTheme="majorEastAsia" w:hAnsiTheme="majorEastAsia" w:hint="eastAsia"/>
          <w:color w:val="000000" w:themeColor="text1"/>
          <w:sz w:val="24"/>
        </w:rPr>
        <w:t>を</w:t>
      </w:r>
      <w:r w:rsidR="0011225A" w:rsidRPr="008D4C03">
        <w:rPr>
          <w:rFonts w:asciiTheme="majorEastAsia" w:eastAsiaTheme="majorEastAsia" w:hAnsiTheme="majorEastAsia" w:hint="eastAsia"/>
          <w:color w:val="000000" w:themeColor="text1"/>
          <w:sz w:val="24"/>
        </w:rPr>
        <w:t>1回以上接種した者は、定期接種の対象となりません。</w:t>
      </w:r>
    </w:p>
    <w:p w14:paraId="6A8F88F1" w14:textId="3CEDE493" w:rsidR="0011225A" w:rsidRPr="008D4C03" w:rsidRDefault="0011225A" w:rsidP="004221CE">
      <w:pPr>
        <w:ind w:left="480" w:hangingChars="200" w:hanging="480"/>
        <w:rPr>
          <w:rFonts w:asciiTheme="majorEastAsia" w:eastAsiaTheme="majorEastAsia" w:hAnsiTheme="majorEastAsia"/>
          <w:color w:val="000000" w:themeColor="text1"/>
          <w:sz w:val="24"/>
        </w:rPr>
      </w:pPr>
      <w:r w:rsidRPr="008D4C03">
        <w:rPr>
          <w:rFonts w:asciiTheme="majorEastAsia" w:eastAsiaTheme="majorEastAsia" w:hAnsiTheme="majorEastAsia" w:hint="eastAsia"/>
          <w:color w:val="000000" w:themeColor="text1"/>
          <w:sz w:val="24"/>
        </w:rPr>
        <w:t xml:space="preserve">　　・沈降20価肺炎球菌結合型ワクチン（プレベナー20）</w:t>
      </w:r>
    </w:p>
    <w:p w14:paraId="3701EBAE" w14:textId="1A12E4BD" w:rsidR="0011225A" w:rsidRPr="008D4C03" w:rsidRDefault="0011225A" w:rsidP="004221CE">
      <w:pPr>
        <w:ind w:left="480" w:hangingChars="200" w:hanging="480"/>
        <w:rPr>
          <w:rFonts w:asciiTheme="majorEastAsia" w:eastAsiaTheme="majorEastAsia" w:hAnsiTheme="majorEastAsia"/>
          <w:color w:val="000000" w:themeColor="text1"/>
          <w:sz w:val="24"/>
        </w:rPr>
      </w:pPr>
      <w:r w:rsidRPr="008D4C03">
        <w:rPr>
          <w:rFonts w:asciiTheme="majorEastAsia" w:eastAsiaTheme="majorEastAsia" w:hAnsiTheme="majorEastAsia" w:hint="eastAsia"/>
          <w:color w:val="000000" w:themeColor="text1"/>
          <w:sz w:val="24"/>
        </w:rPr>
        <w:t xml:space="preserve">　　・23価肺炎球菌莢膜ポリサッカライドワクチン（ニューモバックス）</w:t>
      </w:r>
    </w:p>
    <w:p w14:paraId="192B49B0" w14:textId="1662004E" w:rsidR="0011225A" w:rsidRPr="008D4C03" w:rsidRDefault="0011225A" w:rsidP="004221CE">
      <w:pPr>
        <w:ind w:left="480" w:hangingChars="200" w:hanging="480"/>
        <w:rPr>
          <w:rFonts w:asciiTheme="majorEastAsia" w:eastAsiaTheme="majorEastAsia" w:hAnsiTheme="majorEastAsia"/>
          <w:color w:val="000000" w:themeColor="text1"/>
          <w:sz w:val="24"/>
        </w:rPr>
      </w:pPr>
      <w:r w:rsidRPr="008D4C03">
        <w:rPr>
          <w:rFonts w:asciiTheme="majorEastAsia" w:eastAsiaTheme="majorEastAsia" w:hAnsiTheme="majorEastAsia" w:hint="eastAsia"/>
          <w:color w:val="000000" w:themeColor="text1"/>
          <w:sz w:val="24"/>
        </w:rPr>
        <w:t xml:space="preserve">　　・</w:t>
      </w:r>
      <w:r w:rsidR="003518A0" w:rsidRPr="008D4C03">
        <w:rPr>
          <w:rFonts w:asciiTheme="majorEastAsia" w:eastAsiaTheme="majorEastAsia" w:hAnsiTheme="majorEastAsia" w:hint="eastAsia"/>
          <w:color w:val="000000" w:themeColor="text1"/>
          <w:sz w:val="24"/>
        </w:rPr>
        <w:t>沈降</w:t>
      </w:r>
      <w:r w:rsidRPr="008D4C03">
        <w:rPr>
          <w:rFonts w:asciiTheme="majorEastAsia" w:eastAsiaTheme="majorEastAsia" w:hAnsiTheme="majorEastAsia" w:hint="eastAsia"/>
          <w:color w:val="000000" w:themeColor="text1"/>
          <w:sz w:val="24"/>
        </w:rPr>
        <w:t>7価肺炎球菌結合型ワクチン（プレベナー7）</w:t>
      </w:r>
    </w:p>
    <w:p w14:paraId="79FE74E3" w14:textId="5D394ABD" w:rsidR="0011225A" w:rsidRPr="008D4C03" w:rsidRDefault="0011225A" w:rsidP="004221CE">
      <w:pPr>
        <w:ind w:left="480" w:hangingChars="200" w:hanging="480"/>
        <w:rPr>
          <w:rFonts w:asciiTheme="majorEastAsia" w:eastAsiaTheme="majorEastAsia" w:hAnsiTheme="majorEastAsia"/>
          <w:color w:val="000000" w:themeColor="text1"/>
          <w:sz w:val="24"/>
        </w:rPr>
      </w:pPr>
      <w:r w:rsidRPr="008D4C03">
        <w:rPr>
          <w:rFonts w:asciiTheme="majorEastAsia" w:eastAsiaTheme="majorEastAsia" w:hAnsiTheme="majorEastAsia" w:hint="eastAsia"/>
          <w:color w:val="000000" w:themeColor="text1"/>
          <w:sz w:val="24"/>
        </w:rPr>
        <w:t xml:space="preserve">　　・</w:t>
      </w:r>
      <w:r w:rsidR="003518A0" w:rsidRPr="008D4C03">
        <w:rPr>
          <w:rFonts w:asciiTheme="majorEastAsia" w:eastAsiaTheme="majorEastAsia" w:hAnsiTheme="majorEastAsia" w:hint="eastAsia"/>
          <w:color w:val="000000" w:themeColor="text1"/>
          <w:sz w:val="24"/>
        </w:rPr>
        <w:t>沈降</w:t>
      </w:r>
      <w:r w:rsidRPr="008D4C03">
        <w:rPr>
          <w:rFonts w:asciiTheme="majorEastAsia" w:eastAsiaTheme="majorEastAsia" w:hAnsiTheme="majorEastAsia" w:hint="eastAsia"/>
          <w:color w:val="000000" w:themeColor="text1"/>
          <w:sz w:val="24"/>
        </w:rPr>
        <w:t>13価肺炎球菌結合型ワクチン（プレベナー13）</w:t>
      </w:r>
    </w:p>
    <w:p w14:paraId="4F631AF7" w14:textId="3C4D4C5A" w:rsidR="0011225A" w:rsidRPr="008D4C03" w:rsidRDefault="0011225A" w:rsidP="004221CE">
      <w:pPr>
        <w:ind w:left="480" w:hangingChars="200" w:hanging="480"/>
        <w:rPr>
          <w:rFonts w:asciiTheme="majorEastAsia" w:eastAsiaTheme="majorEastAsia" w:hAnsiTheme="majorEastAsia"/>
          <w:color w:val="000000" w:themeColor="text1"/>
          <w:sz w:val="24"/>
        </w:rPr>
      </w:pPr>
      <w:r w:rsidRPr="008D4C03">
        <w:rPr>
          <w:rFonts w:asciiTheme="majorEastAsia" w:eastAsiaTheme="majorEastAsia" w:hAnsiTheme="majorEastAsia" w:hint="eastAsia"/>
          <w:color w:val="000000" w:themeColor="text1"/>
          <w:sz w:val="24"/>
        </w:rPr>
        <w:t xml:space="preserve">　　・</w:t>
      </w:r>
      <w:r w:rsidR="003518A0" w:rsidRPr="008D4C03">
        <w:rPr>
          <w:rFonts w:asciiTheme="majorEastAsia" w:eastAsiaTheme="majorEastAsia" w:hAnsiTheme="majorEastAsia" w:hint="eastAsia"/>
          <w:color w:val="000000" w:themeColor="text1"/>
          <w:sz w:val="24"/>
        </w:rPr>
        <w:t>沈降</w:t>
      </w:r>
      <w:r w:rsidRPr="008D4C03">
        <w:rPr>
          <w:rFonts w:asciiTheme="majorEastAsia" w:eastAsiaTheme="majorEastAsia" w:hAnsiTheme="majorEastAsia" w:hint="eastAsia"/>
          <w:color w:val="000000" w:themeColor="text1"/>
          <w:sz w:val="24"/>
        </w:rPr>
        <w:t>15価肺炎球菌結合型ワクチン（バクニュバンス）</w:t>
      </w:r>
    </w:p>
    <w:p w14:paraId="65090591" w14:textId="5543C294" w:rsidR="0011225A" w:rsidRPr="008D4C03" w:rsidRDefault="0011225A" w:rsidP="004221CE">
      <w:pPr>
        <w:ind w:left="480" w:hangingChars="200" w:hanging="480"/>
        <w:rPr>
          <w:rFonts w:asciiTheme="majorEastAsia" w:eastAsiaTheme="majorEastAsia" w:hAnsiTheme="majorEastAsia"/>
          <w:b/>
          <w:color w:val="000000" w:themeColor="text1"/>
          <w:sz w:val="24"/>
        </w:rPr>
      </w:pPr>
      <w:r w:rsidRPr="008D4C03">
        <w:rPr>
          <w:rFonts w:asciiTheme="majorEastAsia" w:eastAsiaTheme="majorEastAsia" w:hAnsiTheme="majorEastAsia" w:hint="eastAsia"/>
          <w:color w:val="000000" w:themeColor="text1"/>
          <w:sz w:val="24"/>
        </w:rPr>
        <w:t xml:space="preserve">　　・21価肺炎球菌結合型ワクチン（キャップバックス）</w:t>
      </w:r>
    </w:p>
    <w:p w14:paraId="0323AA45" w14:textId="77777777" w:rsidR="008D4C03" w:rsidRDefault="005903D5" w:rsidP="008D4C03">
      <w:pPr>
        <w:ind w:leftChars="300" w:left="678" w:hangingChars="20" w:hanging="48"/>
        <w:rPr>
          <w:rFonts w:ascii="ＭＳ ゴシック" w:eastAsia="ＭＳ ゴシック" w:hAnsi="ＭＳ ゴシック"/>
          <w:bCs/>
          <w:color w:val="000000" w:themeColor="text1"/>
          <w:sz w:val="24"/>
          <w:u w:val="single"/>
        </w:rPr>
      </w:pPr>
      <w:r w:rsidRPr="000F317B">
        <w:rPr>
          <w:rFonts w:ascii="ＭＳ ゴシック" w:eastAsia="ＭＳ ゴシック" w:hAnsi="ＭＳ ゴシック" w:hint="eastAsia"/>
          <w:bCs/>
          <w:color w:val="000000" w:themeColor="text1"/>
          <w:sz w:val="24"/>
          <w:u w:val="single"/>
        </w:rPr>
        <w:t>接種された場合は任意接種となるため、公費助成は受けられません。</w:t>
      </w:r>
    </w:p>
    <w:p w14:paraId="26398FC2" w14:textId="4E90C251" w:rsidR="008D4C03" w:rsidRPr="008D4C03" w:rsidRDefault="001655A7" w:rsidP="008D4C03">
      <w:pPr>
        <w:ind w:leftChars="300" w:left="674" w:hangingChars="20" w:hanging="44"/>
        <w:rPr>
          <w:rFonts w:asciiTheme="minorEastAsia" w:eastAsiaTheme="minorEastAsia" w:hAnsiTheme="minorEastAsia"/>
          <w:bCs/>
          <w:dstrike/>
          <w:color w:val="000000" w:themeColor="text1"/>
          <w:spacing w:val="-10"/>
          <w:sz w:val="24"/>
          <w:u w:val="single"/>
        </w:rPr>
      </w:pPr>
      <w:r w:rsidRPr="008D4C03">
        <w:rPr>
          <w:rFonts w:ascii="ＭＳ ゴシック" w:eastAsia="ＭＳ ゴシック" w:hAnsi="ＭＳ ゴシック" w:hint="eastAsia"/>
          <w:bCs/>
          <w:color w:val="000000" w:themeColor="text1"/>
          <w:spacing w:val="-10"/>
          <w:sz w:val="24"/>
          <w:u w:val="single"/>
        </w:rPr>
        <w:t>ただし、当該予防接種を行う必要があると医師が認める場合には定期接種の対象とします。</w:t>
      </w:r>
    </w:p>
    <w:p w14:paraId="5E717670" w14:textId="12D74F05" w:rsidR="00131875" w:rsidRPr="008D4C03" w:rsidRDefault="00E95B00" w:rsidP="00E95B00">
      <w:pPr>
        <w:rPr>
          <w:rFonts w:asciiTheme="minorEastAsia" w:eastAsiaTheme="minorEastAsia" w:hAnsiTheme="minorEastAsia"/>
          <w:color w:val="000000" w:themeColor="text1"/>
          <w:sz w:val="24"/>
        </w:rPr>
      </w:pPr>
      <w:r w:rsidRPr="008D4C03">
        <w:rPr>
          <w:rFonts w:asciiTheme="minorEastAsia" w:eastAsiaTheme="minorEastAsia" w:hAnsiTheme="minorEastAsia" w:hint="eastAsia"/>
          <w:color w:val="000000" w:themeColor="text1"/>
          <w:sz w:val="24"/>
        </w:rPr>
        <w:t>２</w:t>
      </w:r>
      <w:r w:rsidR="00131875" w:rsidRPr="008D4C03">
        <w:rPr>
          <w:rFonts w:asciiTheme="minorEastAsia" w:eastAsiaTheme="minorEastAsia" w:hAnsiTheme="minorEastAsia" w:hint="eastAsia"/>
          <w:color w:val="000000" w:themeColor="text1"/>
          <w:sz w:val="24"/>
        </w:rPr>
        <w:t>．明らかに発熱を呈している者</w:t>
      </w:r>
    </w:p>
    <w:p w14:paraId="5E717671" w14:textId="3F05F6FF" w:rsidR="00131875" w:rsidRPr="008D4C03" w:rsidRDefault="00AA4F80" w:rsidP="00E95B00">
      <w:pPr>
        <w:rPr>
          <w:rFonts w:asciiTheme="minorEastAsia" w:eastAsiaTheme="minorEastAsia" w:hAnsiTheme="minorEastAsia"/>
          <w:color w:val="000000" w:themeColor="text1"/>
          <w:sz w:val="24"/>
        </w:rPr>
      </w:pPr>
      <w:r w:rsidRPr="008D4C03">
        <w:rPr>
          <w:rFonts w:asciiTheme="minorEastAsia" w:eastAsiaTheme="minorEastAsia" w:hAnsiTheme="minorEastAsia" w:hint="eastAsia"/>
          <w:color w:val="000000" w:themeColor="text1"/>
          <w:sz w:val="24"/>
        </w:rPr>
        <w:t>３．</w:t>
      </w:r>
      <w:r w:rsidR="00131875" w:rsidRPr="008D4C03">
        <w:rPr>
          <w:rFonts w:asciiTheme="minorEastAsia" w:eastAsiaTheme="minorEastAsia" w:hAnsiTheme="minorEastAsia" w:hint="eastAsia"/>
          <w:color w:val="000000" w:themeColor="text1"/>
          <w:sz w:val="24"/>
        </w:rPr>
        <w:t>重篤な急性疾患にかかっていることが明らかな者</w:t>
      </w:r>
    </w:p>
    <w:p w14:paraId="5E717672" w14:textId="7DD96A2B" w:rsidR="00131875" w:rsidRPr="008D4C03" w:rsidRDefault="00AA4F80" w:rsidP="00E95B00">
      <w:pPr>
        <w:rPr>
          <w:rFonts w:asciiTheme="minorEastAsia" w:eastAsiaTheme="minorEastAsia" w:hAnsiTheme="minorEastAsia"/>
          <w:color w:val="000000" w:themeColor="text1"/>
          <w:sz w:val="24"/>
        </w:rPr>
      </w:pPr>
      <w:r w:rsidRPr="008D4C03">
        <w:rPr>
          <w:rFonts w:asciiTheme="minorEastAsia" w:eastAsiaTheme="minorEastAsia" w:hAnsiTheme="minorEastAsia" w:hint="eastAsia"/>
          <w:color w:val="000000" w:themeColor="text1"/>
          <w:sz w:val="24"/>
        </w:rPr>
        <w:t>４．</w:t>
      </w:r>
      <w:r w:rsidR="00131875" w:rsidRPr="008D4C03">
        <w:rPr>
          <w:rFonts w:asciiTheme="minorEastAsia" w:eastAsiaTheme="minorEastAsia" w:hAnsiTheme="minorEastAsia" w:hint="eastAsia"/>
          <w:color w:val="000000" w:themeColor="text1"/>
          <w:sz w:val="24"/>
        </w:rPr>
        <w:t>本剤の成分によってアナフィラキシーを呈したことがあることが明らかな者</w:t>
      </w:r>
    </w:p>
    <w:p w14:paraId="5E717673" w14:textId="3DDBCD42" w:rsidR="00131875" w:rsidRPr="000F317B" w:rsidRDefault="00AA4F80" w:rsidP="00E95B00">
      <w:pPr>
        <w:rPr>
          <w:rFonts w:asciiTheme="minorEastAsia" w:eastAsiaTheme="minorEastAsia" w:hAnsiTheme="minorEastAsia"/>
          <w:sz w:val="24"/>
        </w:rPr>
      </w:pPr>
      <w:r w:rsidRPr="008D4C03">
        <w:rPr>
          <w:rFonts w:asciiTheme="minorEastAsia" w:eastAsiaTheme="minorEastAsia" w:hAnsiTheme="minorEastAsia" w:hint="eastAsia"/>
          <w:color w:val="000000" w:themeColor="text1"/>
          <w:sz w:val="24"/>
        </w:rPr>
        <w:t>５．</w:t>
      </w:r>
      <w:r w:rsidR="00864DDC" w:rsidRPr="008D4C03">
        <w:rPr>
          <w:rFonts w:asciiTheme="minorEastAsia" w:eastAsiaTheme="minorEastAsia" w:hAnsiTheme="minorEastAsia" w:hint="eastAsia"/>
          <w:color w:val="000000" w:themeColor="text1"/>
          <w:sz w:val="24"/>
        </w:rPr>
        <w:t>上記に挙</w:t>
      </w:r>
      <w:r w:rsidR="00131875" w:rsidRPr="008D4C03">
        <w:rPr>
          <w:rFonts w:asciiTheme="minorEastAsia" w:eastAsiaTheme="minorEastAsia" w:hAnsiTheme="minorEastAsia" w:hint="eastAsia"/>
          <w:color w:val="000000" w:themeColor="text1"/>
          <w:sz w:val="24"/>
        </w:rPr>
        <w:t>げる者のほか、予</w:t>
      </w:r>
      <w:r w:rsidR="00131875" w:rsidRPr="000F317B">
        <w:rPr>
          <w:rFonts w:asciiTheme="minorEastAsia" w:eastAsiaTheme="minorEastAsia" w:hAnsiTheme="minorEastAsia" w:hint="eastAsia"/>
          <w:sz w:val="24"/>
        </w:rPr>
        <w:t>防接種を行うことが不適当な状態にある者</w:t>
      </w:r>
    </w:p>
    <w:p w14:paraId="5C7C7712" w14:textId="77777777" w:rsidR="00DA7054" w:rsidRPr="000F317B" w:rsidRDefault="00DA7054" w:rsidP="004C647F">
      <w:pPr>
        <w:pStyle w:val="Web"/>
        <w:adjustRightInd w:val="0"/>
        <w:snapToGrid w:val="0"/>
        <w:spacing w:before="0" w:beforeAutospacing="0" w:after="0" w:afterAutospacing="0"/>
        <w:contextualSpacing/>
        <w:rPr>
          <w:rFonts w:asciiTheme="minorEastAsia" w:eastAsiaTheme="minorEastAsia" w:hAnsiTheme="minorEastAsia"/>
        </w:rPr>
      </w:pPr>
    </w:p>
    <w:p w14:paraId="5E717674" w14:textId="78DE4835" w:rsidR="004221CE" w:rsidRPr="000F317B" w:rsidRDefault="00131875" w:rsidP="004C647F">
      <w:pPr>
        <w:pStyle w:val="Web"/>
        <w:adjustRightInd w:val="0"/>
        <w:snapToGrid w:val="0"/>
        <w:spacing w:before="0" w:beforeAutospacing="0" w:after="0" w:afterAutospacing="0"/>
        <w:contextualSpacing/>
        <w:rPr>
          <w:rFonts w:asciiTheme="minorEastAsia" w:eastAsiaTheme="minorEastAsia" w:hAnsiTheme="minorEastAsia"/>
        </w:rPr>
      </w:pPr>
      <w:r w:rsidRPr="000F317B">
        <w:rPr>
          <w:rFonts w:asciiTheme="minorEastAsia" w:eastAsiaTheme="minorEastAsia" w:hAnsiTheme="minorEastAsia" w:hint="eastAsia"/>
        </w:rPr>
        <w:t>（</w:t>
      </w:r>
      <w:r w:rsidR="00DE2687">
        <w:rPr>
          <w:rFonts w:asciiTheme="minorEastAsia" w:eastAsiaTheme="minorEastAsia" w:hAnsiTheme="minorEastAsia" w:hint="eastAsia"/>
        </w:rPr>
        <w:t>３</w:t>
      </w:r>
      <w:r w:rsidRPr="000F317B">
        <w:rPr>
          <w:rFonts w:asciiTheme="minorEastAsia" w:eastAsiaTheme="minorEastAsia" w:hAnsiTheme="minorEastAsia" w:hint="eastAsia"/>
        </w:rPr>
        <w:t>）接種要注意者（接種の判断を行うに際し、注意を要する者）</w:t>
      </w:r>
    </w:p>
    <w:p w14:paraId="5E717675" w14:textId="77777777" w:rsidR="00285A98" w:rsidRPr="000F317B" w:rsidRDefault="00131875" w:rsidP="004C647F">
      <w:pPr>
        <w:pStyle w:val="Web"/>
        <w:adjustRightInd w:val="0"/>
        <w:snapToGrid w:val="0"/>
        <w:spacing w:before="0" w:beforeAutospacing="0" w:after="0" w:afterAutospacing="0"/>
        <w:ind w:firstLineChars="100" w:firstLine="240"/>
        <w:contextualSpacing/>
        <w:rPr>
          <w:rFonts w:asciiTheme="minorEastAsia" w:eastAsiaTheme="minorEastAsia" w:hAnsiTheme="minorEastAsia"/>
        </w:rPr>
      </w:pPr>
      <w:r w:rsidRPr="000F317B">
        <w:rPr>
          <w:rFonts w:asciiTheme="minorEastAsia" w:eastAsiaTheme="minorEastAsia" w:hAnsiTheme="minorEastAsia" w:hint="eastAsia"/>
        </w:rPr>
        <w:t>健康状態及び体質を勘案し、次のいずれかに該当すると認められる場合には、注意して接種しなければいけません。</w:t>
      </w:r>
    </w:p>
    <w:p w14:paraId="5E717676" w14:textId="77777777" w:rsidR="001823A5" w:rsidRPr="000F317B" w:rsidRDefault="00E95B00" w:rsidP="001823A5">
      <w:pPr>
        <w:pStyle w:val="Web"/>
        <w:adjustRightInd w:val="0"/>
        <w:snapToGrid w:val="0"/>
        <w:spacing w:before="0" w:beforeAutospacing="0" w:after="0" w:afterAutospacing="0"/>
        <w:ind w:left="464" w:hangingChars="200" w:hanging="464"/>
        <w:contextualSpacing/>
        <w:rPr>
          <w:rFonts w:asciiTheme="minorEastAsia" w:eastAsiaTheme="minorEastAsia" w:hAnsiTheme="minorEastAsia"/>
          <w:spacing w:val="-4"/>
        </w:rPr>
      </w:pPr>
      <w:r w:rsidRPr="000F317B">
        <w:rPr>
          <w:rFonts w:asciiTheme="minorEastAsia" w:eastAsiaTheme="minorEastAsia" w:hAnsiTheme="minorEastAsia" w:hint="eastAsia"/>
          <w:spacing w:val="-4"/>
        </w:rPr>
        <w:t>１．</w:t>
      </w:r>
      <w:r w:rsidR="00131875" w:rsidRPr="000F317B">
        <w:rPr>
          <w:rFonts w:asciiTheme="minorEastAsia" w:eastAsiaTheme="minorEastAsia" w:hAnsiTheme="minorEastAsia" w:hint="eastAsia"/>
          <w:spacing w:val="-4"/>
        </w:rPr>
        <w:t>心臓血管系疾患、腎臓疾患、肝臓疾患、血液疾患、発育障害等の基礎疾患を有する者</w:t>
      </w:r>
    </w:p>
    <w:p w14:paraId="5E717677" w14:textId="10DB105B" w:rsidR="00131875" w:rsidRPr="000F317B" w:rsidRDefault="00E95B00" w:rsidP="009D428D">
      <w:pPr>
        <w:pStyle w:val="Web"/>
        <w:adjustRightInd w:val="0"/>
        <w:snapToGrid w:val="0"/>
        <w:spacing w:before="0" w:beforeAutospacing="0" w:after="0" w:afterAutospacing="0"/>
        <w:ind w:left="480" w:hangingChars="200" w:hanging="480"/>
        <w:contextualSpacing/>
        <w:rPr>
          <w:rFonts w:asciiTheme="minorEastAsia" w:eastAsiaTheme="minorEastAsia" w:hAnsiTheme="minorEastAsia"/>
        </w:rPr>
      </w:pPr>
      <w:r w:rsidRPr="000F317B">
        <w:rPr>
          <w:rFonts w:asciiTheme="minorEastAsia" w:eastAsiaTheme="minorEastAsia" w:hAnsiTheme="minorEastAsia" w:hint="eastAsia"/>
        </w:rPr>
        <w:t>２</w:t>
      </w:r>
      <w:r w:rsidRPr="000F317B">
        <w:rPr>
          <w:rFonts w:asciiTheme="minorEastAsia" w:eastAsiaTheme="minorEastAsia" w:hAnsiTheme="minorEastAsia" w:hint="eastAsia"/>
          <w:spacing w:val="-4"/>
        </w:rPr>
        <w:t>．</w:t>
      </w:r>
      <w:r w:rsidR="00131875" w:rsidRPr="000F317B">
        <w:rPr>
          <w:rFonts w:asciiTheme="minorEastAsia" w:eastAsiaTheme="minorEastAsia" w:hAnsiTheme="minorEastAsia" w:hint="eastAsia"/>
        </w:rPr>
        <w:t>予防接種で接種後</w:t>
      </w:r>
      <w:r w:rsidR="00DE2687">
        <w:rPr>
          <w:rFonts w:asciiTheme="minorEastAsia" w:eastAsiaTheme="minorEastAsia" w:hAnsiTheme="minorEastAsia" w:hint="eastAsia"/>
        </w:rPr>
        <w:t>２</w:t>
      </w:r>
      <w:r w:rsidR="00131875" w:rsidRPr="000F317B">
        <w:rPr>
          <w:rFonts w:asciiTheme="minorEastAsia" w:eastAsiaTheme="minorEastAsia" w:hAnsiTheme="minorEastAsia" w:hint="eastAsia"/>
        </w:rPr>
        <w:t>日以内に発熱のみられた者及び全身性発疹等のアレルギーを疑う症状を呈したことがある者</w:t>
      </w:r>
    </w:p>
    <w:p w14:paraId="5E717678" w14:textId="77777777" w:rsidR="00131875" w:rsidRPr="000F317B" w:rsidRDefault="00E95B00" w:rsidP="00E95B00">
      <w:pPr>
        <w:pStyle w:val="Web"/>
        <w:adjustRightInd w:val="0"/>
        <w:snapToGrid w:val="0"/>
        <w:spacing w:before="0" w:beforeAutospacing="0" w:after="0" w:afterAutospacing="0"/>
        <w:contextualSpacing/>
        <w:rPr>
          <w:rFonts w:asciiTheme="minorEastAsia" w:eastAsiaTheme="minorEastAsia" w:hAnsiTheme="minorEastAsia"/>
        </w:rPr>
      </w:pPr>
      <w:r w:rsidRPr="000F317B">
        <w:rPr>
          <w:rFonts w:asciiTheme="minorEastAsia" w:eastAsiaTheme="minorEastAsia" w:hAnsiTheme="minorEastAsia" w:hint="eastAsia"/>
        </w:rPr>
        <w:t>３</w:t>
      </w:r>
      <w:r w:rsidRPr="000F317B">
        <w:rPr>
          <w:rFonts w:asciiTheme="minorEastAsia" w:eastAsiaTheme="minorEastAsia" w:hAnsiTheme="minorEastAsia" w:hint="eastAsia"/>
          <w:spacing w:val="-4"/>
        </w:rPr>
        <w:t>．</w:t>
      </w:r>
      <w:r w:rsidR="00131875" w:rsidRPr="000F317B">
        <w:rPr>
          <w:rFonts w:asciiTheme="minorEastAsia" w:eastAsiaTheme="minorEastAsia" w:hAnsiTheme="minorEastAsia" w:hint="eastAsia"/>
        </w:rPr>
        <w:t>過去にけいれんの既往のある者</w:t>
      </w:r>
    </w:p>
    <w:p w14:paraId="5E717679" w14:textId="77777777" w:rsidR="00E95B00" w:rsidRPr="000F317B" w:rsidRDefault="00E95B00" w:rsidP="00CA4B9A">
      <w:pPr>
        <w:pStyle w:val="Web"/>
        <w:adjustRightInd w:val="0"/>
        <w:snapToGrid w:val="0"/>
        <w:spacing w:before="0" w:beforeAutospacing="0" w:after="0" w:afterAutospacing="0"/>
        <w:contextualSpacing/>
        <w:rPr>
          <w:rFonts w:asciiTheme="minorEastAsia" w:eastAsiaTheme="minorEastAsia" w:hAnsiTheme="minorEastAsia"/>
          <w:spacing w:val="-4"/>
        </w:rPr>
      </w:pPr>
      <w:r w:rsidRPr="000F317B">
        <w:rPr>
          <w:rFonts w:asciiTheme="minorEastAsia" w:eastAsiaTheme="minorEastAsia" w:hAnsiTheme="minorEastAsia" w:hint="eastAsia"/>
        </w:rPr>
        <w:t>４</w:t>
      </w:r>
      <w:r w:rsidRPr="000F317B">
        <w:rPr>
          <w:rFonts w:asciiTheme="minorEastAsia" w:eastAsiaTheme="minorEastAsia" w:hAnsiTheme="minorEastAsia" w:hint="eastAsia"/>
          <w:spacing w:val="-4"/>
        </w:rPr>
        <w:t>．</w:t>
      </w:r>
      <w:r w:rsidR="00131875" w:rsidRPr="000F317B">
        <w:rPr>
          <w:rFonts w:asciiTheme="minorEastAsia" w:eastAsiaTheme="minorEastAsia" w:hAnsiTheme="minorEastAsia" w:hint="eastAsia"/>
          <w:spacing w:val="-4"/>
        </w:rPr>
        <w:t>過去に免疫不全の診断がなされている者及び近親者に先天性免疫不全症の者がいる者</w:t>
      </w:r>
    </w:p>
    <w:p w14:paraId="5E71767A" w14:textId="77777777" w:rsidR="00131875" w:rsidRPr="000F317B" w:rsidRDefault="00E95B00" w:rsidP="00E95B00">
      <w:pPr>
        <w:pStyle w:val="Web"/>
        <w:adjustRightInd w:val="0"/>
        <w:snapToGrid w:val="0"/>
        <w:spacing w:before="0" w:beforeAutospacing="0" w:after="0" w:afterAutospacing="0"/>
        <w:contextualSpacing/>
        <w:rPr>
          <w:rFonts w:asciiTheme="minorEastAsia" w:eastAsiaTheme="minorEastAsia" w:hAnsiTheme="minorEastAsia"/>
        </w:rPr>
      </w:pPr>
      <w:r w:rsidRPr="000F317B">
        <w:rPr>
          <w:rFonts w:asciiTheme="minorEastAsia" w:eastAsiaTheme="minorEastAsia" w:hAnsiTheme="minorEastAsia" w:hint="eastAsia"/>
        </w:rPr>
        <w:t>５</w:t>
      </w:r>
      <w:r w:rsidR="00131875" w:rsidRPr="000F317B">
        <w:rPr>
          <w:rFonts w:asciiTheme="minorEastAsia" w:eastAsiaTheme="minorEastAsia" w:hAnsiTheme="minorEastAsia" w:hint="eastAsia"/>
        </w:rPr>
        <w:t>．本剤の成分に対してアレルギーを呈するおそれのある者</w:t>
      </w:r>
    </w:p>
    <w:p w14:paraId="5E71767B" w14:textId="77777777" w:rsidR="00131875" w:rsidRPr="000F317B" w:rsidRDefault="00E95B00" w:rsidP="00E95B00">
      <w:pPr>
        <w:pStyle w:val="Web"/>
        <w:adjustRightInd w:val="0"/>
        <w:snapToGrid w:val="0"/>
        <w:spacing w:before="0" w:beforeAutospacing="0" w:after="0" w:afterAutospacing="0"/>
        <w:contextualSpacing/>
        <w:rPr>
          <w:rFonts w:asciiTheme="minorEastAsia" w:eastAsiaTheme="minorEastAsia" w:hAnsiTheme="minorEastAsia"/>
        </w:rPr>
      </w:pPr>
      <w:r w:rsidRPr="000F317B">
        <w:rPr>
          <w:rFonts w:asciiTheme="minorEastAsia" w:eastAsiaTheme="minorEastAsia" w:hAnsiTheme="minorEastAsia" w:hint="eastAsia"/>
        </w:rPr>
        <w:t>６</w:t>
      </w:r>
      <w:r w:rsidR="00131875" w:rsidRPr="000F317B">
        <w:rPr>
          <w:rFonts w:asciiTheme="minorEastAsia" w:eastAsiaTheme="minorEastAsia" w:hAnsiTheme="minorEastAsia" w:hint="eastAsia"/>
        </w:rPr>
        <w:t>．</w:t>
      </w:r>
      <w:r w:rsidR="00CA4B9A" w:rsidRPr="000F317B">
        <w:rPr>
          <w:rFonts w:asciiTheme="minorEastAsia" w:eastAsiaTheme="minorEastAsia" w:hAnsiTheme="minorEastAsia" w:hint="eastAsia"/>
          <w:color w:val="auto"/>
        </w:rPr>
        <w:t>妊婦</w:t>
      </w:r>
      <w:r w:rsidR="00131875" w:rsidRPr="000F317B">
        <w:rPr>
          <w:rFonts w:asciiTheme="minorEastAsia" w:eastAsiaTheme="minorEastAsia" w:hAnsiTheme="minorEastAsia" w:hint="eastAsia"/>
        </w:rPr>
        <w:t>又は妊娠している可能性のある女性</w:t>
      </w:r>
    </w:p>
    <w:p w14:paraId="5E71767F" w14:textId="77777777" w:rsidR="000E585C" w:rsidRPr="000F317B" w:rsidRDefault="000E585C" w:rsidP="002562B3">
      <w:pPr>
        <w:adjustRightInd w:val="0"/>
        <w:snapToGrid w:val="0"/>
        <w:rPr>
          <w:rFonts w:asciiTheme="minorEastAsia" w:eastAsiaTheme="minorEastAsia" w:hAnsiTheme="minorEastAsia"/>
          <w:bCs/>
          <w:color w:val="FF0000"/>
          <w:sz w:val="24"/>
        </w:rPr>
      </w:pPr>
    </w:p>
    <w:p w14:paraId="5E717680" w14:textId="5CB757F1" w:rsidR="00E23CA5" w:rsidRPr="000F317B" w:rsidRDefault="000F317B" w:rsidP="00E95B00">
      <w:pPr>
        <w:ind w:left="480" w:hangingChars="200" w:hanging="480"/>
        <w:rPr>
          <w:rFonts w:asciiTheme="minorEastAsia" w:eastAsiaTheme="minorEastAsia" w:hAnsiTheme="minorEastAsia"/>
          <w:sz w:val="32"/>
          <w:bdr w:val="single" w:sz="4" w:space="0" w:color="auto"/>
        </w:rPr>
      </w:pPr>
      <w:r>
        <w:rPr>
          <w:rFonts w:asciiTheme="minorEastAsia" w:eastAsiaTheme="minorEastAsia" w:hAnsiTheme="minorEastAsia" w:hint="eastAsia"/>
          <w:sz w:val="24"/>
          <w:bdr w:val="single" w:sz="4" w:space="0" w:color="auto"/>
        </w:rPr>
        <w:t>６</w:t>
      </w:r>
      <w:r w:rsidR="00E95B00" w:rsidRPr="000F317B">
        <w:rPr>
          <w:rFonts w:asciiTheme="minorEastAsia" w:eastAsiaTheme="minorEastAsia" w:hAnsiTheme="minorEastAsia" w:hint="eastAsia"/>
          <w:sz w:val="24"/>
          <w:bdr w:val="single" w:sz="4" w:space="0" w:color="auto"/>
        </w:rPr>
        <w:t>．予防接種を受けた後の一般的注意事項</w:t>
      </w:r>
    </w:p>
    <w:p w14:paraId="5E717681" w14:textId="77777777" w:rsidR="002A4D34" w:rsidRPr="000F317B" w:rsidRDefault="00E95B00" w:rsidP="00E95B00">
      <w:pPr>
        <w:ind w:left="480" w:hangingChars="200" w:hanging="480"/>
        <w:rPr>
          <w:rFonts w:asciiTheme="minorEastAsia" w:eastAsiaTheme="minorEastAsia" w:hAnsiTheme="minorEastAsia"/>
          <w:sz w:val="24"/>
        </w:rPr>
      </w:pPr>
      <w:r w:rsidRPr="000F317B">
        <w:rPr>
          <w:rFonts w:asciiTheme="minorEastAsia" w:eastAsiaTheme="minorEastAsia" w:hAnsiTheme="minorEastAsia" w:hint="eastAsia"/>
          <w:sz w:val="24"/>
        </w:rPr>
        <w:t>１</w:t>
      </w:r>
      <w:r w:rsidR="002A4D34" w:rsidRPr="000F317B">
        <w:rPr>
          <w:rFonts w:asciiTheme="minorEastAsia" w:eastAsiaTheme="minorEastAsia" w:hAnsiTheme="minorEastAsia" w:hint="eastAsia"/>
          <w:sz w:val="24"/>
        </w:rPr>
        <w:t>．予防接種を受けた日は、入浴しても差し支えなく、接種部位を清潔に保ってください。また、いつもどおりの生活をし、はげしい運動は避けてください。</w:t>
      </w:r>
    </w:p>
    <w:p w14:paraId="5E717682" w14:textId="77777777" w:rsidR="002A4D34" w:rsidRPr="000F317B" w:rsidRDefault="00E95B00" w:rsidP="004C647F">
      <w:pPr>
        <w:ind w:left="480" w:hangingChars="200" w:hanging="480"/>
        <w:rPr>
          <w:rFonts w:asciiTheme="minorEastAsia" w:eastAsiaTheme="minorEastAsia" w:hAnsiTheme="minorEastAsia"/>
          <w:sz w:val="24"/>
        </w:rPr>
      </w:pPr>
      <w:r w:rsidRPr="000F317B">
        <w:rPr>
          <w:rFonts w:asciiTheme="minorEastAsia" w:eastAsiaTheme="minorEastAsia" w:hAnsiTheme="minorEastAsia" w:hint="eastAsia"/>
          <w:sz w:val="24"/>
        </w:rPr>
        <w:t>２</w:t>
      </w:r>
      <w:r w:rsidR="002A4D34" w:rsidRPr="000F317B">
        <w:rPr>
          <w:rFonts w:asciiTheme="minorEastAsia" w:eastAsiaTheme="minorEastAsia" w:hAnsiTheme="minorEastAsia" w:hint="eastAsia"/>
          <w:sz w:val="24"/>
        </w:rPr>
        <w:t>．予防接種をした部位が赤くなったり、腫れたり、痛んだり、軽い発熱な</w:t>
      </w:r>
      <w:r w:rsidR="00BD4810" w:rsidRPr="000F317B">
        <w:rPr>
          <w:rFonts w:asciiTheme="minorEastAsia" w:eastAsiaTheme="minorEastAsia" w:hAnsiTheme="minorEastAsia" w:hint="eastAsia"/>
          <w:sz w:val="24"/>
        </w:rPr>
        <w:t>どが起きることがあります。もし、局所の異常反応や体調の変化</w:t>
      </w:r>
      <w:r w:rsidR="00C854E7" w:rsidRPr="000F317B">
        <w:rPr>
          <w:rFonts w:asciiTheme="minorEastAsia" w:eastAsiaTheme="minorEastAsia" w:hAnsiTheme="minorEastAsia" w:hint="eastAsia"/>
          <w:sz w:val="24"/>
        </w:rPr>
        <w:t>ならびに</w:t>
      </w:r>
      <w:r w:rsidR="002A4D34" w:rsidRPr="000F317B">
        <w:rPr>
          <w:rFonts w:asciiTheme="minorEastAsia" w:eastAsiaTheme="minorEastAsia" w:hAnsiTheme="minorEastAsia" w:hint="eastAsia"/>
          <w:sz w:val="24"/>
        </w:rPr>
        <w:t>高熱、けいれん等の異常な症状が生じた場合には、すみやかに医師の診察を受けてください。</w:t>
      </w:r>
      <w:r w:rsidR="00837E8C" w:rsidRPr="000F317B">
        <w:rPr>
          <w:rFonts w:asciiTheme="minorEastAsia" w:eastAsiaTheme="minorEastAsia" w:hAnsiTheme="minorEastAsia" w:hint="eastAsia"/>
          <w:sz w:val="24"/>
        </w:rPr>
        <w:t>また、診察の結果につきましては、下記の市町村担当課までご連絡ください。</w:t>
      </w:r>
    </w:p>
    <w:p w14:paraId="5E717684" w14:textId="77777777" w:rsidR="000E585C" w:rsidRPr="000F317B" w:rsidRDefault="000E585C" w:rsidP="008D4C03">
      <w:pPr>
        <w:rPr>
          <w:rFonts w:asciiTheme="minorEastAsia" w:eastAsiaTheme="minorEastAsia" w:hAnsiTheme="minorEastAsia"/>
          <w:color w:val="FF0000"/>
          <w:sz w:val="24"/>
        </w:rPr>
      </w:pPr>
    </w:p>
    <w:p w14:paraId="5E717685" w14:textId="20F382F5" w:rsidR="00E95B00" w:rsidRPr="000F317B" w:rsidRDefault="00E95B00" w:rsidP="00E95B00">
      <w:pPr>
        <w:rPr>
          <w:rFonts w:asciiTheme="minorEastAsia" w:eastAsiaTheme="minorEastAsia" w:hAnsiTheme="minorEastAsia"/>
          <w:sz w:val="24"/>
          <w:lang w:eastAsia="zh-CN"/>
        </w:rPr>
      </w:pPr>
      <w:r w:rsidRPr="000F317B">
        <w:rPr>
          <w:rFonts w:asciiTheme="minorEastAsia" w:eastAsiaTheme="minorEastAsia" w:hAnsiTheme="minorEastAsia" w:hint="eastAsia"/>
          <w:sz w:val="24"/>
        </w:rPr>
        <w:t xml:space="preserve">　　　　　　　　　　　　　　　　　　　　　　　　　　</w:t>
      </w:r>
      <w:r w:rsidR="000F317B">
        <w:rPr>
          <w:rFonts w:asciiTheme="minorEastAsia" w:eastAsiaTheme="minorEastAsia" w:hAnsiTheme="minorEastAsia" w:hint="eastAsia"/>
          <w:sz w:val="24"/>
        </w:rPr>
        <w:t xml:space="preserve">　　　　</w:t>
      </w:r>
      <w:r w:rsidR="00AB7EF5" w:rsidRPr="000D7A74">
        <w:rPr>
          <w:rFonts w:asciiTheme="minorEastAsia" w:eastAsiaTheme="minorEastAsia" w:hAnsiTheme="minorEastAsia" w:hint="eastAsia"/>
          <w:color w:val="000000" w:themeColor="text1"/>
          <w:sz w:val="24"/>
          <w:lang w:eastAsia="zh-CN"/>
        </w:rPr>
        <w:t>令和</w:t>
      </w:r>
      <w:r w:rsidR="00566AD7">
        <w:rPr>
          <w:rFonts w:asciiTheme="minorEastAsia" w:eastAsiaTheme="minorEastAsia" w:hAnsiTheme="minorEastAsia" w:hint="eastAsia"/>
          <w:color w:val="000000" w:themeColor="text1"/>
          <w:sz w:val="24"/>
        </w:rPr>
        <w:t>8</w:t>
      </w:r>
      <w:r w:rsidRPr="000D7A74">
        <w:rPr>
          <w:rFonts w:asciiTheme="minorEastAsia" w:eastAsiaTheme="minorEastAsia" w:hAnsiTheme="minorEastAsia" w:hint="eastAsia"/>
          <w:color w:val="000000" w:themeColor="text1"/>
          <w:sz w:val="24"/>
          <w:lang w:eastAsia="zh-CN"/>
        </w:rPr>
        <w:t>年</w:t>
      </w:r>
      <w:r w:rsidRPr="000F317B">
        <w:rPr>
          <w:rFonts w:asciiTheme="minorEastAsia" w:eastAsiaTheme="minorEastAsia" w:hAnsiTheme="minorEastAsia" w:hint="eastAsia"/>
          <w:sz w:val="24"/>
          <w:lang w:eastAsia="zh-CN"/>
        </w:rPr>
        <w:t>度版</w:t>
      </w:r>
    </w:p>
    <w:p w14:paraId="5E717686" w14:textId="59E0B2C7" w:rsidR="00E95B00" w:rsidRPr="000F317B" w:rsidRDefault="00E95B00" w:rsidP="00E95B00">
      <w:pPr>
        <w:rPr>
          <w:rFonts w:asciiTheme="minorEastAsia" w:eastAsiaTheme="minorEastAsia" w:hAnsiTheme="minorEastAsia"/>
          <w:sz w:val="24"/>
          <w:lang w:eastAsia="zh-CN"/>
        </w:rPr>
      </w:pPr>
      <w:r w:rsidRPr="000F317B">
        <w:rPr>
          <w:rFonts w:asciiTheme="minorEastAsia" w:eastAsiaTheme="minorEastAsia" w:hAnsiTheme="minorEastAsia" w:hint="eastAsia"/>
          <w:sz w:val="24"/>
          <w:lang w:eastAsia="zh-CN"/>
        </w:rPr>
        <w:t xml:space="preserve">　　　　　　　　　　　　　　　　　　　　　　　　</w:t>
      </w:r>
      <w:r w:rsidR="000F317B">
        <w:rPr>
          <w:rFonts w:asciiTheme="minorEastAsia" w:eastAsiaTheme="minorEastAsia" w:hAnsiTheme="minorEastAsia" w:hint="eastAsia"/>
          <w:sz w:val="24"/>
          <w:lang w:eastAsia="zh-CN"/>
        </w:rPr>
        <w:t xml:space="preserve">　　　　</w:t>
      </w:r>
      <w:r w:rsidRPr="000F317B">
        <w:rPr>
          <w:rFonts w:asciiTheme="minorEastAsia" w:eastAsiaTheme="minorEastAsia" w:hAnsiTheme="minorEastAsia" w:hint="eastAsia"/>
          <w:sz w:val="24"/>
          <w:lang w:eastAsia="zh-CN"/>
        </w:rPr>
        <w:t xml:space="preserve">　　茂原市長生郡医師会</w:t>
      </w:r>
    </w:p>
    <w:p w14:paraId="5E717687" w14:textId="7A2E1B7B" w:rsidR="00E95B00" w:rsidRPr="00DE6428" w:rsidRDefault="00DE6428" w:rsidP="000F317B">
      <w:pPr>
        <w:ind w:firstLineChars="3000" w:firstLine="7200"/>
        <w:rPr>
          <w:rFonts w:asciiTheme="minorEastAsia" w:eastAsiaTheme="minorEastAsia" w:hAnsiTheme="minorEastAsia"/>
          <w:sz w:val="24"/>
        </w:rPr>
      </w:pPr>
      <w:r w:rsidRPr="00DE6428">
        <w:rPr>
          <w:rFonts w:asciiTheme="minorEastAsia" w:eastAsiaTheme="minorEastAsia" w:hAnsiTheme="minorEastAsia" w:hint="eastAsia"/>
          <w:sz w:val="24"/>
        </w:rPr>
        <w:t>長柄町健康保険課</w:t>
      </w:r>
      <w:r w:rsidR="00340A0E" w:rsidRPr="00DE6428">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14:anchorId="5E71768A" wp14:editId="5E71768B">
                <wp:simplePos x="0" y="0"/>
                <wp:positionH relativeFrom="column">
                  <wp:posOffset>212090</wp:posOffset>
                </wp:positionH>
                <wp:positionV relativeFrom="paragraph">
                  <wp:posOffset>283210</wp:posOffset>
                </wp:positionV>
                <wp:extent cx="5831840" cy="288290"/>
                <wp:effectExtent l="9525" t="12700" r="6985"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28829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21D229" w14:textId="77777777" w:rsidR="00DE6428" w:rsidRPr="00DE6428" w:rsidRDefault="00DE6428" w:rsidP="00DE6428">
                            <w:pPr>
                              <w:jc w:val="center"/>
                              <w:rPr>
                                <w:rFonts w:ascii="ＭＳ 明朝" w:hAnsi="ＭＳ 明朝"/>
                                <w:sz w:val="24"/>
                              </w:rPr>
                            </w:pPr>
                            <w:r w:rsidRPr="00DE6428">
                              <w:rPr>
                                <w:rFonts w:ascii="ＭＳ 明朝" w:hAnsi="ＭＳ 明朝" w:hint="eastAsia"/>
                                <w:sz w:val="24"/>
                              </w:rPr>
                              <w:t>長柄町　健康保険課　健康推進係　TEL：35-2115　FAX：35-2459</w:t>
                            </w:r>
                          </w:p>
                          <w:p w14:paraId="5E717691" w14:textId="77777777" w:rsidR="0026639D" w:rsidRPr="0026639D" w:rsidRDefault="0026639D" w:rsidP="0026639D">
                            <w:pPr>
                              <w:rPr>
                                <w:rFonts w:ascii="HG丸ｺﾞｼｯｸM-PRO" w:eastAsia="HG丸ｺﾞｼｯｸM-PRO" w:hAnsi="HG丸ｺﾞｼｯｸM-PRO"/>
                                <w:color w:val="FF0000"/>
                                <w:sz w:val="24"/>
                              </w:rPr>
                            </w:pPr>
                          </w:p>
                          <w:p w14:paraId="5E717692" w14:textId="77777777" w:rsidR="00E95B00" w:rsidRPr="00121AC0" w:rsidRDefault="00E95B00" w:rsidP="00E95B00">
                            <w:pPr>
                              <w:jc w:val="cente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1768A" id="AutoShape 12" o:spid="_x0000_s1028" style="position:absolute;left:0;text-align:left;margin-left:16.7pt;margin-top:22.3pt;width:459.2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" filled="f" strokeweight="1pt">
                <v:textbox inset="5.85pt,.7pt,5.85pt,.7pt">
                  <w:txbxContent>
                    <w:p w14:paraId="3C21D229" w14:textId="77777777" w:rsidR="00DE6428" w:rsidRPr="00DE6428" w:rsidRDefault="00DE6428" w:rsidP="00DE6428">
                      <w:pPr>
                        <w:jc w:val="center"/>
                        <w:rPr>
                          <w:rFonts w:ascii="ＭＳ 明朝" w:hAnsi="ＭＳ 明朝"/>
                          <w:sz w:val="24"/>
                        </w:rPr>
                      </w:pPr>
                      <w:r w:rsidRPr="00DE6428">
                        <w:rPr>
                          <w:rFonts w:ascii="ＭＳ 明朝" w:hAnsi="ＭＳ 明朝" w:hint="eastAsia"/>
                          <w:sz w:val="24"/>
                        </w:rPr>
                        <w:t>長柄町　健康保険課　健康推進係　TEL：35-2115　FAX：35-2459</w:t>
                      </w:r>
                    </w:p>
                    <w:p w14:paraId="5E717691" w14:textId="77777777" w:rsidR="0026639D" w:rsidRPr="0026639D" w:rsidRDefault="0026639D" w:rsidP="0026639D">
                      <w:pPr>
                        <w:rPr>
                          <w:rFonts w:ascii="HG丸ｺﾞｼｯｸM-PRO" w:eastAsia="HG丸ｺﾞｼｯｸM-PRO" w:hAnsi="HG丸ｺﾞｼｯｸM-PRO"/>
                          <w:color w:val="FF0000"/>
                          <w:sz w:val="24"/>
                        </w:rPr>
                      </w:pPr>
                    </w:p>
                    <w:p w14:paraId="5E717692" w14:textId="77777777" w:rsidR="00E95B00" w:rsidRPr="00121AC0" w:rsidRDefault="00E95B00" w:rsidP="00E95B00">
                      <w:pPr>
                        <w:jc w:val="center"/>
                        <w:rPr>
                          <w:rFonts w:ascii="HG丸ｺﾞｼｯｸM-PRO" w:eastAsia="HG丸ｺﾞｼｯｸM-PRO" w:hAnsi="HG丸ｺﾞｼｯｸM-PRO"/>
                          <w:sz w:val="24"/>
                        </w:rPr>
                      </w:pPr>
                    </w:p>
                  </w:txbxContent>
                </v:textbox>
              </v:roundrect>
            </w:pict>
          </mc:Fallback>
        </mc:AlternateContent>
      </w:r>
    </w:p>
    <w:sectPr w:rsidR="00E95B00" w:rsidRPr="00DE6428" w:rsidSect="008D4C03">
      <w:pgSz w:w="11906" w:h="16838" w:code="9"/>
      <w:pgMar w:top="567" w:right="1134" w:bottom="567" w:left="1134"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A81B" w14:textId="77777777" w:rsidR="00AF3368" w:rsidRDefault="00AF3368" w:rsidP="00C84601">
      <w:r>
        <w:separator/>
      </w:r>
    </w:p>
  </w:endnote>
  <w:endnote w:type="continuationSeparator" w:id="0">
    <w:p w14:paraId="12D98255" w14:textId="77777777" w:rsidR="00AF3368" w:rsidRDefault="00AF3368" w:rsidP="00C8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3741B" w14:textId="77777777" w:rsidR="00AF3368" w:rsidRDefault="00AF3368" w:rsidP="00C84601">
      <w:r>
        <w:separator/>
      </w:r>
    </w:p>
  </w:footnote>
  <w:footnote w:type="continuationSeparator" w:id="0">
    <w:p w14:paraId="010CDC23" w14:textId="77777777" w:rsidR="00AF3368" w:rsidRDefault="00AF3368" w:rsidP="00C8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62D3A"/>
    <w:multiLevelType w:val="hybridMultilevel"/>
    <w:tmpl w:val="D4CC4BCA"/>
    <w:lvl w:ilvl="0" w:tplc="D5E0B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0658A2"/>
    <w:multiLevelType w:val="hybridMultilevel"/>
    <w:tmpl w:val="51BE71EA"/>
    <w:lvl w:ilvl="0" w:tplc="14520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EF73EC"/>
    <w:multiLevelType w:val="hybridMultilevel"/>
    <w:tmpl w:val="12302750"/>
    <w:lvl w:ilvl="0" w:tplc="BB1482A2">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F1"/>
    <w:rsid w:val="00005617"/>
    <w:rsid w:val="00013705"/>
    <w:rsid w:val="00013C76"/>
    <w:rsid w:val="00014C02"/>
    <w:rsid w:val="00022533"/>
    <w:rsid w:val="00025944"/>
    <w:rsid w:val="00032B75"/>
    <w:rsid w:val="00042CFB"/>
    <w:rsid w:val="00042F5D"/>
    <w:rsid w:val="00047EB7"/>
    <w:rsid w:val="00055459"/>
    <w:rsid w:val="0007366D"/>
    <w:rsid w:val="000836A1"/>
    <w:rsid w:val="00087F44"/>
    <w:rsid w:val="00093370"/>
    <w:rsid w:val="0009583A"/>
    <w:rsid w:val="00096105"/>
    <w:rsid w:val="000B1166"/>
    <w:rsid w:val="000B7953"/>
    <w:rsid w:val="000C6974"/>
    <w:rsid w:val="000C7384"/>
    <w:rsid w:val="000C75A0"/>
    <w:rsid w:val="000D68C9"/>
    <w:rsid w:val="000D7A74"/>
    <w:rsid w:val="000E585C"/>
    <w:rsid w:val="000F1273"/>
    <w:rsid w:val="000F1F1C"/>
    <w:rsid w:val="000F317B"/>
    <w:rsid w:val="00100237"/>
    <w:rsid w:val="0010253D"/>
    <w:rsid w:val="0011225A"/>
    <w:rsid w:val="001123BB"/>
    <w:rsid w:val="00114E00"/>
    <w:rsid w:val="00121AC0"/>
    <w:rsid w:val="00131875"/>
    <w:rsid w:val="00133BDB"/>
    <w:rsid w:val="00135A7D"/>
    <w:rsid w:val="001418C3"/>
    <w:rsid w:val="0014260B"/>
    <w:rsid w:val="00155616"/>
    <w:rsid w:val="001616A2"/>
    <w:rsid w:val="00162FF1"/>
    <w:rsid w:val="00163B72"/>
    <w:rsid w:val="001655A7"/>
    <w:rsid w:val="00167814"/>
    <w:rsid w:val="001701E3"/>
    <w:rsid w:val="00175701"/>
    <w:rsid w:val="001823A5"/>
    <w:rsid w:val="00184832"/>
    <w:rsid w:val="001A4396"/>
    <w:rsid w:val="001A4DF1"/>
    <w:rsid w:val="001D17AF"/>
    <w:rsid w:val="001D4D8D"/>
    <w:rsid w:val="001D5EAA"/>
    <w:rsid w:val="001D66E1"/>
    <w:rsid w:val="001E40B7"/>
    <w:rsid w:val="001E5CA9"/>
    <w:rsid w:val="001F12D5"/>
    <w:rsid w:val="00204315"/>
    <w:rsid w:val="002046F7"/>
    <w:rsid w:val="002055DC"/>
    <w:rsid w:val="002058AA"/>
    <w:rsid w:val="00236586"/>
    <w:rsid w:val="00242CBD"/>
    <w:rsid w:val="00246713"/>
    <w:rsid w:val="00246F33"/>
    <w:rsid w:val="002562B3"/>
    <w:rsid w:val="0026639D"/>
    <w:rsid w:val="002761A4"/>
    <w:rsid w:val="00280FB5"/>
    <w:rsid w:val="0028409A"/>
    <w:rsid w:val="00285497"/>
    <w:rsid w:val="00285A98"/>
    <w:rsid w:val="00297959"/>
    <w:rsid w:val="002A4D34"/>
    <w:rsid w:val="002D4AB8"/>
    <w:rsid w:val="002D784E"/>
    <w:rsid w:val="002E0645"/>
    <w:rsid w:val="002E0B40"/>
    <w:rsid w:val="00302CAD"/>
    <w:rsid w:val="00340A0E"/>
    <w:rsid w:val="00340C0E"/>
    <w:rsid w:val="00341BC6"/>
    <w:rsid w:val="00342685"/>
    <w:rsid w:val="00344812"/>
    <w:rsid w:val="003518A0"/>
    <w:rsid w:val="00371068"/>
    <w:rsid w:val="00374576"/>
    <w:rsid w:val="00377C91"/>
    <w:rsid w:val="00381FAB"/>
    <w:rsid w:val="00391BA0"/>
    <w:rsid w:val="003947E6"/>
    <w:rsid w:val="003A2089"/>
    <w:rsid w:val="003A5CCD"/>
    <w:rsid w:val="003B2349"/>
    <w:rsid w:val="003B51E2"/>
    <w:rsid w:val="003B7223"/>
    <w:rsid w:val="003C017B"/>
    <w:rsid w:val="003E0F8C"/>
    <w:rsid w:val="003E1217"/>
    <w:rsid w:val="003E4CF3"/>
    <w:rsid w:val="003E5192"/>
    <w:rsid w:val="003E64EE"/>
    <w:rsid w:val="0040139F"/>
    <w:rsid w:val="00403632"/>
    <w:rsid w:val="00405861"/>
    <w:rsid w:val="00405DEF"/>
    <w:rsid w:val="004221CE"/>
    <w:rsid w:val="00423F93"/>
    <w:rsid w:val="0043028B"/>
    <w:rsid w:val="004359E1"/>
    <w:rsid w:val="004369DA"/>
    <w:rsid w:val="00452E93"/>
    <w:rsid w:val="00453FD5"/>
    <w:rsid w:val="00480B1A"/>
    <w:rsid w:val="004855BB"/>
    <w:rsid w:val="004A2729"/>
    <w:rsid w:val="004B7D5F"/>
    <w:rsid w:val="004C2FF9"/>
    <w:rsid w:val="004C325D"/>
    <w:rsid w:val="004C647F"/>
    <w:rsid w:val="004E0EF4"/>
    <w:rsid w:val="004E6C1E"/>
    <w:rsid w:val="004F24E2"/>
    <w:rsid w:val="005009EE"/>
    <w:rsid w:val="00500A57"/>
    <w:rsid w:val="0052451A"/>
    <w:rsid w:val="005417CC"/>
    <w:rsid w:val="00544ECD"/>
    <w:rsid w:val="00547CEC"/>
    <w:rsid w:val="00562DBB"/>
    <w:rsid w:val="00563AC2"/>
    <w:rsid w:val="0056582A"/>
    <w:rsid w:val="00566AD7"/>
    <w:rsid w:val="00567228"/>
    <w:rsid w:val="00584D50"/>
    <w:rsid w:val="0059039D"/>
    <w:rsid w:val="005903D5"/>
    <w:rsid w:val="005A1FD5"/>
    <w:rsid w:val="005A3E31"/>
    <w:rsid w:val="005B0036"/>
    <w:rsid w:val="005B1126"/>
    <w:rsid w:val="005B11C9"/>
    <w:rsid w:val="005B4060"/>
    <w:rsid w:val="005C41BB"/>
    <w:rsid w:val="005D30E5"/>
    <w:rsid w:val="005E243D"/>
    <w:rsid w:val="005E6186"/>
    <w:rsid w:val="005E7ED6"/>
    <w:rsid w:val="005F09D9"/>
    <w:rsid w:val="0060103F"/>
    <w:rsid w:val="00604384"/>
    <w:rsid w:val="0061118C"/>
    <w:rsid w:val="00614DFE"/>
    <w:rsid w:val="0062153F"/>
    <w:rsid w:val="00622940"/>
    <w:rsid w:val="00631AB0"/>
    <w:rsid w:val="00632F12"/>
    <w:rsid w:val="00637D5F"/>
    <w:rsid w:val="00645194"/>
    <w:rsid w:val="00653397"/>
    <w:rsid w:val="006533B8"/>
    <w:rsid w:val="006661C3"/>
    <w:rsid w:val="00674672"/>
    <w:rsid w:val="00682CAD"/>
    <w:rsid w:val="006A006B"/>
    <w:rsid w:val="006C142A"/>
    <w:rsid w:val="006C3536"/>
    <w:rsid w:val="006C3BD0"/>
    <w:rsid w:val="006C5F3F"/>
    <w:rsid w:val="006D0423"/>
    <w:rsid w:val="006D2429"/>
    <w:rsid w:val="006D4BB5"/>
    <w:rsid w:val="006E01F6"/>
    <w:rsid w:val="006E5D55"/>
    <w:rsid w:val="006F0811"/>
    <w:rsid w:val="006F1E81"/>
    <w:rsid w:val="007039B0"/>
    <w:rsid w:val="00705D83"/>
    <w:rsid w:val="00706BDF"/>
    <w:rsid w:val="00720486"/>
    <w:rsid w:val="00721189"/>
    <w:rsid w:val="00721ECA"/>
    <w:rsid w:val="00723356"/>
    <w:rsid w:val="00746E4E"/>
    <w:rsid w:val="0075142C"/>
    <w:rsid w:val="00753DDD"/>
    <w:rsid w:val="00753E1E"/>
    <w:rsid w:val="007646E1"/>
    <w:rsid w:val="0077154F"/>
    <w:rsid w:val="00776E0A"/>
    <w:rsid w:val="00781FA2"/>
    <w:rsid w:val="00787C9F"/>
    <w:rsid w:val="0079484D"/>
    <w:rsid w:val="007A0CD3"/>
    <w:rsid w:val="007A0D3B"/>
    <w:rsid w:val="007A103C"/>
    <w:rsid w:val="007A5B56"/>
    <w:rsid w:val="007A72A2"/>
    <w:rsid w:val="007E2345"/>
    <w:rsid w:val="007F5893"/>
    <w:rsid w:val="0080410A"/>
    <w:rsid w:val="00814E11"/>
    <w:rsid w:val="00832A40"/>
    <w:rsid w:val="00835AC0"/>
    <w:rsid w:val="00837E8C"/>
    <w:rsid w:val="00841908"/>
    <w:rsid w:val="0084446D"/>
    <w:rsid w:val="0084478D"/>
    <w:rsid w:val="00850042"/>
    <w:rsid w:val="0085040C"/>
    <w:rsid w:val="00856600"/>
    <w:rsid w:val="00864DDC"/>
    <w:rsid w:val="008830ED"/>
    <w:rsid w:val="0088390E"/>
    <w:rsid w:val="00891675"/>
    <w:rsid w:val="00891F5F"/>
    <w:rsid w:val="00891F60"/>
    <w:rsid w:val="008931D2"/>
    <w:rsid w:val="00893820"/>
    <w:rsid w:val="008A4F7C"/>
    <w:rsid w:val="008A7993"/>
    <w:rsid w:val="008B3CAC"/>
    <w:rsid w:val="008B72A1"/>
    <w:rsid w:val="008C1495"/>
    <w:rsid w:val="008C30FE"/>
    <w:rsid w:val="008C42BF"/>
    <w:rsid w:val="008C65DD"/>
    <w:rsid w:val="008D4C03"/>
    <w:rsid w:val="008E2F2C"/>
    <w:rsid w:val="008F2FF4"/>
    <w:rsid w:val="009078D2"/>
    <w:rsid w:val="0091205D"/>
    <w:rsid w:val="00912908"/>
    <w:rsid w:val="0091533D"/>
    <w:rsid w:val="00917AD8"/>
    <w:rsid w:val="00920C7C"/>
    <w:rsid w:val="0092786D"/>
    <w:rsid w:val="00934EE1"/>
    <w:rsid w:val="009374EE"/>
    <w:rsid w:val="00945915"/>
    <w:rsid w:val="00945AED"/>
    <w:rsid w:val="0095627B"/>
    <w:rsid w:val="009601D5"/>
    <w:rsid w:val="00960B61"/>
    <w:rsid w:val="00962155"/>
    <w:rsid w:val="00962837"/>
    <w:rsid w:val="00962C9D"/>
    <w:rsid w:val="0096389C"/>
    <w:rsid w:val="0096426D"/>
    <w:rsid w:val="00970A69"/>
    <w:rsid w:val="009748CB"/>
    <w:rsid w:val="00983D4A"/>
    <w:rsid w:val="00997FC0"/>
    <w:rsid w:val="009A041C"/>
    <w:rsid w:val="009A0DC1"/>
    <w:rsid w:val="009A19A0"/>
    <w:rsid w:val="009B5AAD"/>
    <w:rsid w:val="009C19F9"/>
    <w:rsid w:val="009C5616"/>
    <w:rsid w:val="009D1234"/>
    <w:rsid w:val="009D20AB"/>
    <w:rsid w:val="009D428D"/>
    <w:rsid w:val="009D70E6"/>
    <w:rsid w:val="009E1404"/>
    <w:rsid w:val="009F5F0D"/>
    <w:rsid w:val="00A07D63"/>
    <w:rsid w:val="00A133E4"/>
    <w:rsid w:val="00A17937"/>
    <w:rsid w:val="00A17BED"/>
    <w:rsid w:val="00A24AC0"/>
    <w:rsid w:val="00A4239E"/>
    <w:rsid w:val="00A51EBD"/>
    <w:rsid w:val="00A65604"/>
    <w:rsid w:val="00A67D99"/>
    <w:rsid w:val="00A711E8"/>
    <w:rsid w:val="00A73B10"/>
    <w:rsid w:val="00A8759D"/>
    <w:rsid w:val="00A93FD5"/>
    <w:rsid w:val="00AA0795"/>
    <w:rsid w:val="00AA4F80"/>
    <w:rsid w:val="00AB3CD4"/>
    <w:rsid w:val="00AB72F6"/>
    <w:rsid w:val="00AB7EF5"/>
    <w:rsid w:val="00AD29CE"/>
    <w:rsid w:val="00AD2CA5"/>
    <w:rsid w:val="00AD3F28"/>
    <w:rsid w:val="00AD6BB4"/>
    <w:rsid w:val="00AF3368"/>
    <w:rsid w:val="00AF3A9E"/>
    <w:rsid w:val="00AF586A"/>
    <w:rsid w:val="00B017FB"/>
    <w:rsid w:val="00B11F45"/>
    <w:rsid w:val="00B3667D"/>
    <w:rsid w:val="00B441B4"/>
    <w:rsid w:val="00B67183"/>
    <w:rsid w:val="00B77E04"/>
    <w:rsid w:val="00B87D25"/>
    <w:rsid w:val="00B90615"/>
    <w:rsid w:val="00B9255F"/>
    <w:rsid w:val="00BA1427"/>
    <w:rsid w:val="00BB0666"/>
    <w:rsid w:val="00BB518A"/>
    <w:rsid w:val="00BB69B2"/>
    <w:rsid w:val="00BB7624"/>
    <w:rsid w:val="00BC4550"/>
    <w:rsid w:val="00BC7721"/>
    <w:rsid w:val="00BD4810"/>
    <w:rsid w:val="00BD5460"/>
    <w:rsid w:val="00BE1A8C"/>
    <w:rsid w:val="00BE6A40"/>
    <w:rsid w:val="00C035C6"/>
    <w:rsid w:val="00C05598"/>
    <w:rsid w:val="00C11AA8"/>
    <w:rsid w:val="00C145BA"/>
    <w:rsid w:val="00C259B2"/>
    <w:rsid w:val="00C3448E"/>
    <w:rsid w:val="00C35C64"/>
    <w:rsid w:val="00C40E74"/>
    <w:rsid w:val="00C412A5"/>
    <w:rsid w:val="00C46E22"/>
    <w:rsid w:val="00C70B90"/>
    <w:rsid w:val="00C7503B"/>
    <w:rsid w:val="00C77074"/>
    <w:rsid w:val="00C82AD1"/>
    <w:rsid w:val="00C84511"/>
    <w:rsid w:val="00C84601"/>
    <w:rsid w:val="00C854E7"/>
    <w:rsid w:val="00CA4B9A"/>
    <w:rsid w:val="00CA6888"/>
    <w:rsid w:val="00CA7323"/>
    <w:rsid w:val="00CB3DF1"/>
    <w:rsid w:val="00CD04AA"/>
    <w:rsid w:val="00CD3C6E"/>
    <w:rsid w:val="00CD60D6"/>
    <w:rsid w:val="00CD7173"/>
    <w:rsid w:val="00CE2BEA"/>
    <w:rsid w:val="00CF1B87"/>
    <w:rsid w:val="00CF4DE0"/>
    <w:rsid w:val="00CF7EE9"/>
    <w:rsid w:val="00D071D2"/>
    <w:rsid w:val="00D17468"/>
    <w:rsid w:val="00D35FCB"/>
    <w:rsid w:val="00D413CE"/>
    <w:rsid w:val="00D413F6"/>
    <w:rsid w:val="00D4388A"/>
    <w:rsid w:val="00D6245A"/>
    <w:rsid w:val="00D657AD"/>
    <w:rsid w:val="00D67A42"/>
    <w:rsid w:val="00D7312A"/>
    <w:rsid w:val="00D755A5"/>
    <w:rsid w:val="00D75C23"/>
    <w:rsid w:val="00D82807"/>
    <w:rsid w:val="00D968CF"/>
    <w:rsid w:val="00DA6419"/>
    <w:rsid w:val="00DA6593"/>
    <w:rsid w:val="00DA6C93"/>
    <w:rsid w:val="00DA7054"/>
    <w:rsid w:val="00DB1FDE"/>
    <w:rsid w:val="00DC51DE"/>
    <w:rsid w:val="00DE2687"/>
    <w:rsid w:val="00DE6428"/>
    <w:rsid w:val="00E06173"/>
    <w:rsid w:val="00E20691"/>
    <w:rsid w:val="00E2100A"/>
    <w:rsid w:val="00E23CA5"/>
    <w:rsid w:val="00E259EF"/>
    <w:rsid w:val="00E42E1F"/>
    <w:rsid w:val="00E83173"/>
    <w:rsid w:val="00E84D0E"/>
    <w:rsid w:val="00E92659"/>
    <w:rsid w:val="00E95B00"/>
    <w:rsid w:val="00E95D16"/>
    <w:rsid w:val="00EA16B0"/>
    <w:rsid w:val="00EA3B93"/>
    <w:rsid w:val="00EB70EC"/>
    <w:rsid w:val="00EC0C3A"/>
    <w:rsid w:val="00ED15DE"/>
    <w:rsid w:val="00ED1DE8"/>
    <w:rsid w:val="00ED4AFF"/>
    <w:rsid w:val="00ED5C8F"/>
    <w:rsid w:val="00F04C40"/>
    <w:rsid w:val="00F05A95"/>
    <w:rsid w:val="00F073DC"/>
    <w:rsid w:val="00F07B7A"/>
    <w:rsid w:val="00F12E4A"/>
    <w:rsid w:val="00F22D12"/>
    <w:rsid w:val="00F27139"/>
    <w:rsid w:val="00F36F7F"/>
    <w:rsid w:val="00F40027"/>
    <w:rsid w:val="00F413A1"/>
    <w:rsid w:val="00F5533F"/>
    <w:rsid w:val="00F61B72"/>
    <w:rsid w:val="00F63894"/>
    <w:rsid w:val="00F8092D"/>
    <w:rsid w:val="00F962FC"/>
    <w:rsid w:val="00FA6D1A"/>
    <w:rsid w:val="00FB4DEC"/>
    <w:rsid w:val="00FC2748"/>
    <w:rsid w:val="00FD10DB"/>
    <w:rsid w:val="00FE0436"/>
    <w:rsid w:val="00FE55E3"/>
    <w:rsid w:val="00FF2A4F"/>
    <w:rsid w:val="00FF404D"/>
    <w:rsid w:val="00FF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717651"/>
  <w15:docId w15:val="{FC4611F9-2D49-4028-B8F5-4096B53F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8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15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4601"/>
    <w:pPr>
      <w:tabs>
        <w:tab w:val="center" w:pos="4252"/>
        <w:tab w:val="right" w:pos="8504"/>
      </w:tabs>
      <w:snapToGrid w:val="0"/>
    </w:pPr>
  </w:style>
  <w:style w:type="character" w:customStyle="1" w:styleId="a5">
    <w:name w:val="ヘッダー (文字)"/>
    <w:link w:val="a4"/>
    <w:uiPriority w:val="99"/>
    <w:rsid w:val="00C84601"/>
    <w:rPr>
      <w:kern w:val="2"/>
      <w:sz w:val="21"/>
      <w:szCs w:val="24"/>
    </w:rPr>
  </w:style>
  <w:style w:type="paragraph" w:styleId="a6">
    <w:name w:val="footer"/>
    <w:basedOn w:val="a"/>
    <w:link w:val="a7"/>
    <w:uiPriority w:val="99"/>
    <w:unhideWhenUsed/>
    <w:rsid w:val="00C84601"/>
    <w:pPr>
      <w:tabs>
        <w:tab w:val="center" w:pos="4252"/>
        <w:tab w:val="right" w:pos="8504"/>
      </w:tabs>
      <w:snapToGrid w:val="0"/>
    </w:pPr>
  </w:style>
  <w:style w:type="character" w:customStyle="1" w:styleId="a7">
    <w:name w:val="フッター (文字)"/>
    <w:link w:val="a6"/>
    <w:uiPriority w:val="99"/>
    <w:rsid w:val="00C84601"/>
    <w:rPr>
      <w:kern w:val="2"/>
      <w:sz w:val="21"/>
      <w:szCs w:val="24"/>
    </w:rPr>
  </w:style>
  <w:style w:type="paragraph" w:styleId="a8">
    <w:name w:val="Balloon Text"/>
    <w:basedOn w:val="a"/>
    <w:link w:val="a9"/>
    <w:uiPriority w:val="99"/>
    <w:semiHidden/>
    <w:unhideWhenUsed/>
    <w:rsid w:val="00567228"/>
    <w:rPr>
      <w:rFonts w:ascii="Arial" w:eastAsia="ＭＳ ゴシック" w:hAnsi="Arial"/>
      <w:sz w:val="18"/>
      <w:szCs w:val="18"/>
    </w:rPr>
  </w:style>
  <w:style w:type="character" w:customStyle="1" w:styleId="a9">
    <w:name w:val="吹き出し (文字)"/>
    <w:link w:val="a8"/>
    <w:uiPriority w:val="99"/>
    <w:semiHidden/>
    <w:rsid w:val="00567228"/>
    <w:rPr>
      <w:rFonts w:ascii="Arial" w:eastAsia="ＭＳ ゴシック" w:hAnsi="Arial" w:cs="Times New Roman"/>
      <w:kern w:val="2"/>
      <w:sz w:val="18"/>
      <w:szCs w:val="18"/>
    </w:rPr>
  </w:style>
  <w:style w:type="paragraph" w:styleId="aa">
    <w:name w:val="List Paragraph"/>
    <w:basedOn w:val="a"/>
    <w:uiPriority w:val="34"/>
    <w:qFormat/>
    <w:rsid w:val="00832A40"/>
    <w:pPr>
      <w:ind w:leftChars="400" w:left="840"/>
    </w:pPr>
  </w:style>
  <w:style w:type="paragraph" w:styleId="ab">
    <w:name w:val="Date"/>
    <w:basedOn w:val="a"/>
    <w:next w:val="a"/>
    <w:link w:val="ac"/>
    <w:uiPriority w:val="99"/>
    <w:semiHidden/>
    <w:unhideWhenUsed/>
    <w:rsid w:val="000C6974"/>
  </w:style>
  <w:style w:type="character" w:customStyle="1" w:styleId="ac">
    <w:name w:val="日付 (文字)"/>
    <w:link w:val="ab"/>
    <w:uiPriority w:val="99"/>
    <w:semiHidden/>
    <w:rsid w:val="000C6974"/>
    <w:rPr>
      <w:kern w:val="2"/>
      <w:sz w:val="21"/>
      <w:szCs w:val="24"/>
    </w:rPr>
  </w:style>
  <w:style w:type="paragraph" w:styleId="Web">
    <w:name w:val="Normal (Web)"/>
    <w:basedOn w:val="a"/>
    <w:rsid w:val="00131875"/>
    <w:pPr>
      <w:widowControl/>
      <w:spacing w:before="100" w:beforeAutospacing="1" w:after="100" w:afterAutospacing="1"/>
      <w:jc w:val="left"/>
    </w:pPr>
    <w:rPr>
      <w:rFonts w:ascii="ＭＳ 明朝" w:hAnsi="ＭＳ 明朝"/>
      <w:color w:val="000000"/>
      <w:kern w:val="0"/>
      <w:sz w:val="24"/>
    </w:rPr>
  </w:style>
  <w:style w:type="character" w:styleId="ad">
    <w:name w:val="annotation reference"/>
    <w:basedOn w:val="a0"/>
    <w:uiPriority w:val="99"/>
    <w:semiHidden/>
    <w:unhideWhenUsed/>
    <w:rsid w:val="00391BA0"/>
    <w:rPr>
      <w:sz w:val="18"/>
      <w:szCs w:val="18"/>
    </w:rPr>
  </w:style>
  <w:style w:type="paragraph" w:styleId="ae">
    <w:name w:val="annotation text"/>
    <w:basedOn w:val="a"/>
    <w:link w:val="af"/>
    <w:uiPriority w:val="99"/>
    <w:unhideWhenUsed/>
    <w:rsid w:val="00391BA0"/>
    <w:pPr>
      <w:jc w:val="left"/>
    </w:pPr>
  </w:style>
  <w:style w:type="character" w:customStyle="1" w:styleId="af">
    <w:name w:val="コメント文字列 (文字)"/>
    <w:basedOn w:val="a0"/>
    <w:link w:val="ae"/>
    <w:uiPriority w:val="99"/>
    <w:rsid w:val="00391BA0"/>
    <w:rPr>
      <w:kern w:val="2"/>
      <w:sz w:val="21"/>
      <w:szCs w:val="24"/>
    </w:rPr>
  </w:style>
  <w:style w:type="paragraph" w:styleId="af0">
    <w:name w:val="annotation subject"/>
    <w:basedOn w:val="ae"/>
    <w:next w:val="ae"/>
    <w:link w:val="af1"/>
    <w:uiPriority w:val="99"/>
    <w:semiHidden/>
    <w:unhideWhenUsed/>
    <w:rsid w:val="00391BA0"/>
    <w:rPr>
      <w:b/>
      <w:bCs/>
    </w:rPr>
  </w:style>
  <w:style w:type="character" w:customStyle="1" w:styleId="af1">
    <w:name w:val="コメント内容 (文字)"/>
    <w:basedOn w:val="af"/>
    <w:link w:val="af0"/>
    <w:uiPriority w:val="99"/>
    <w:semiHidden/>
    <w:rsid w:val="00391BA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507">
      <w:bodyDiv w:val="1"/>
      <w:marLeft w:val="0"/>
      <w:marRight w:val="0"/>
      <w:marTop w:val="0"/>
      <w:marBottom w:val="0"/>
      <w:divBdr>
        <w:top w:val="none" w:sz="0" w:space="0" w:color="auto"/>
        <w:left w:val="none" w:sz="0" w:space="0" w:color="auto"/>
        <w:bottom w:val="none" w:sz="0" w:space="0" w:color="auto"/>
        <w:right w:val="none" w:sz="0" w:space="0" w:color="auto"/>
      </w:divBdr>
    </w:div>
    <w:div w:id="1023745308">
      <w:bodyDiv w:val="1"/>
      <w:marLeft w:val="0"/>
      <w:marRight w:val="0"/>
      <w:marTop w:val="0"/>
      <w:marBottom w:val="0"/>
      <w:divBdr>
        <w:top w:val="none" w:sz="0" w:space="0" w:color="auto"/>
        <w:left w:val="none" w:sz="0" w:space="0" w:color="auto"/>
        <w:bottom w:val="none" w:sz="0" w:space="0" w:color="auto"/>
        <w:right w:val="none" w:sz="0" w:space="0" w:color="auto"/>
      </w:divBdr>
    </w:div>
    <w:div w:id="1103695941">
      <w:bodyDiv w:val="1"/>
      <w:marLeft w:val="0"/>
      <w:marRight w:val="0"/>
      <w:marTop w:val="0"/>
      <w:marBottom w:val="0"/>
      <w:divBdr>
        <w:top w:val="none" w:sz="0" w:space="0" w:color="auto"/>
        <w:left w:val="none" w:sz="0" w:space="0" w:color="auto"/>
        <w:bottom w:val="none" w:sz="0" w:space="0" w:color="auto"/>
        <w:right w:val="none" w:sz="0" w:space="0" w:color="auto"/>
      </w:divBdr>
    </w:div>
    <w:div w:id="1184517461">
      <w:bodyDiv w:val="1"/>
      <w:marLeft w:val="0"/>
      <w:marRight w:val="0"/>
      <w:marTop w:val="0"/>
      <w:marBottom w:val="0"/>
      <w:divBdr>
        <w:top w:val="none" w:sz="0" w:space="0" w:color="auto"/>
        <w:left w:val="none" w:sz="0" w:space="0" w:color="auto"/>
        <w:bottom w:val="none" w:sz="0" w:space="0" w:color="auto"/>
        <w:right w:val="none" w:sz="0" w:space="0" w:color="auto"/>
      </w:divBdr>
    </w:div>
    <w:div w:id="2028480513">
      <w:bodyDiv w:val="1"/>
      <w:marLeft w:val="0"/>
      <w:marRight w:val="0"/>
      <w:marTop w:val="0"/>
      <w:marBottom w:val="0"/>
      <w:divBdr>
        <w:top w:val="none" w:sz="0" w:space="0" w:color="auto"/>
        <w:left w:val="none" w:sz="0" w:space="0" w:color="auto"/>
        <w:bottom w:val="none" w:sz="0" w:space="0" w:color="auto"/>
        <w:right w:val="none" w:sz="0" w:space="0" w:color="auto"/>
      </w:divBdr>
    </w:div>
    <w:div w:id="20451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B2E2-362F-42D4-B110-902F86DD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1919</Words>
  <Characters>207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予防接種に関する説明書</vt:lpstr>
    </vt:vector>
  </TitlesOfParts>
  <Company>FM-USER</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予防接種に関する説明書</dc:title>
  <dc:creator>chonan</dc:creator>
  <cp:lastModifiedBy>大野 奈央子</cp:lastModifiedBy>
  <cp:revision>4</cp:revision>
  <cp:lastPrinted>2022-04-13T04:51:00Z</cp:lastPrinted>
  <dcterms:created xsi:type="dcterms:W3CDTF">2026-02-24T00:38:00Z</dcterms:created>
  <dcterms:modified xsi:type="dcterms:W3CDTF">2026-03-25T04:57:00Z</dcterms:modified>
</cp:coreProperties>
</file>